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0ABD" w14:textId="78E1AD03" w:rsidR="004E053B" w:rsidRDefault="004E053B" w:rsidP="004E053B">
      <w:pPr>
        <w:rPr>
          <w:b/>
          <w:sz w:val="28"/>
          <w:szCs w:val="28"/>
        </w:rPr>
      </w:pPr>
    </w:p>
    <w:p w14:paraId="3024CCD0" w14:textId="0690287E" w:rsidR="00C430F3" w:rsidRDefault="00E94A86">
      <w:pPr>
        <w:jc w:val="center"/>
        <w:rPr>
          <w:b/>
          <w:sz w:val="28"/>
          <w:szCs w:val="28"/>
        </w:rPr>
      </w:pPr>
      <w:r>
        <w:rPr>
          <w:b/>
          <w:sz w:val="28"/>
          <w:szCs w:val="28"/>
        </w:rPr>
        <w:t>TABLA PARA EL DISEÑO DE UNA SITUACIÓN DE APRENDIZAJE</w:t>
      </w:r>
    </w:p>
    <w:tbl>
      <w:tblPr>
        <w:tblStyle w:val="a"/>
        <w:tblW w:w="141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08"/>
        <w:gridCol w:w="1418"/>
        <w:gridCol w:w="3755"/>
        <w:gridCol w:w="1627"/>
        <w:gridCol w:w="3361"/>
      </w:tblGrid>
      <w:tr w:rsidR="00C430F3" w14:paraId="2DD9C3C8" w14:textId="77777777" w:rsidTr="00E94A86">
        <w:trPr>
          <w:trHeight w:val="240"/>
        </w:trPr>
        <w:tc>
          <w:tcPr>
            <w:tcW w:w="14115" w:type="dxa"/>
            <w:gridSpan w:val="6"/>
            <w:tcBorders>
              <w:top w:val="single" w:sz="12" w:space="0" w:color="FFE599"/>
              <w:left w:val="single" w:sz="12" w:space="0" w:color="FFE599"/>
              <w:right w:val="single" w:sz="12" w:space="0" w:color="FFE599"/>
            </w:tcBorders>
            <w:shd w:val="clear" w:color="auto" w:fill="FFD965"/>
          </w:tcPr>
          <w:p w14:paraId="0ED21E1C" w14:textId="77777777" w:rsidR="00C430F3" w:rsidRDefault="00E94A86">
            <w:pPr>
              <w:numPr>
                <w:ilvl w:val="0"/>
                <w:numId w:val="1"/>
              </w:numPr>
              <w:pBdr>
                <w:top w:val="nil"/>
                <w:left w:val="nil"/>
                <w:bottom w:val="nil"/>
                <w:right w:val="nil"/>
                <w:between w:val="nil"/>
              </w:pBdr>
              <w:spacing w:after="160" w:line="259" w:lineRule="auto"/>
              <w:jc w:val="center"/>
              <w:rPr>
                <w:b/>
                <w:color w:val="000000"/>
                <w:sz w:val="24"/>
                <w:szCs w:val="24"/>
              </w:rPr>
            </w:pPr>
            <w:bookmarkStart w:id="0" w:name="_gjdgxs" w:colFirst="0" w:colLast="0"/>
            <w:bookmarkEnd w:id="0"/>
            <w:r>
              <w:rPr>
                <w:b/>
                <w:color w:val="FFFFFF"/>
                <w:sz w:val="24"/>
                <w:szCs w:val="24"/>
              </w:rPr>
              <w:t>DATOS IDENTIFICATIVOS</w:t>
            </w:r>
          </w:p>
        </w:tc>
      </w:tr>
      <w:tr w:rsidR="00C430F3" w14:paraId="2A0D008E" w14:textId="77777777" w:rsidTr="00E94A86">
        <w:trPr>
          <w:trHeight w:val="220"/>
        </w:trPr>
        <w:tc>
          <w:tcPr>
            <w:tcW w:w="846" w:type="dxa"/>
            <w:tcBorders>
              <w:top w:val="single" w:sz="12" w:space="0" w:color="FFE599"/>
            </w:tcBorders>
            <w:shd w:val="clear" w:color="auto" w:fill="FFF2CC"/>
          </w:tcPr>
          <w:p w14:paraId="16389E8F" w14:textId="77777777" w:rsidR="00C430F3" w:rsidRPr="008508F4" w:rsidRDefault="00E94A86">
            <w:pPr>
              <w:rPr>
                <w:rFonts w:asciiTheme="majorHAnsi" w:hAnsiTheme="majorHAnsi" w:cstheme="majorHAnsi"/>
                <w:sz w:val="20"/>
                <w:szCs w:val="20"/>
              </w:rPr>
            </w:pPr>
            <w:r w:rsidRPr="008508F4">
              <w:rPr>
                <w:rFonts w:asciiTheme="majorHAnsi" w:hAnsiTheme="majorHAnsi" w:cstheme="majorHAnsi"/>
                <w:b/>
                <w:sz w:val="20"/>
                <w:szCs w:val="20"/>
              </w:rPr>
              <w:t>Título</w:t>
            </w:r>
          </w:p>
        </w:tc>
        <w:tc>
          <w:tcPr>
            <w:tcW w:w="13269" w:type="dxa"/>
            <w:gridSpan w:val="5"/>
            <w:tcBorders>
              <w:top w:val="single" w:sz="12" w:space="0" w:color="FFE599"/>
            </w:tcBorders>
          </w:tcPr>
          <w:p w14:paraId="152791B1" w14:textId="585CFDCF" w:rsidR="00C430F3" w:rsidRPr="008508F4" w:rsidRDefault="00C430F3">
            <w:pPr>
              <w:rPr>
                <w:rFonts w:asciiTheme="majorHAnsi" w:hAnsiTheme="majorHAnsi" w:cstheme="majorHAnsi"/>
                <w:sz w:val="20"/>
                <w:szCs w:val="20"/>
              </w:rPr>
            </w:pPr>
          </w:p>
        </w:tc>
      </w:tr>
      <w:tr w:rsidR="00C430F3" w14:paraId="7073A70C" w14:textId="77777777" w:rsidTr="00E94A86">
        <w:trPr>
          <w:trHeight w:val="220"/>
        </w:trPr>
        <w:tc>
          <w:tcPr>
            <w:tcW w:w="846" w:type="dxa"/>
            <w:shd w:val="clear" w:color="auto" w:fill="FFF2CC"/>
          </w:tcPr>
          <w:p w14:paraId="4FDB057A" w14:textId="77777777" w:rsidR="00C430F3" w:rsidRPr="008508F4" w:rsidRDefault="00E94A86">
            <w:pPr>
              <w:rPr>
                <w:rFonts w:asciiTheme="majorHAnsi" w:hAnsiTheme="majorHAnsi" w:cstheme="majorHAnsi"/>
                <w:sz w:val="20"/>
                <w:szCs w:val="20"/>
              </w:rPr>
            </w:pPr>
            <w:r w:rsidRPr="008508F4">
              <w:rPr>
                <w:rFonts w:asciiTheme="majorHAnsi" w:hAnsiTheme="majorHAnsi" w:cstheme="majorHAnsi"/>
                <w:b/>
                <w:sz w:val="20"/>
                <w:szCs w:val="20"/>
              </w:rPr>
              <w:t>Etapa</w:t>
            </w:r>
          </w:p>
        </w:tc>
        <w:tc>
          <w:tcPr>
            <w:tcW w:w="3108" w:type="dxa"/>
          </w:tcPr>
          <w:p w14:paraId="206DF483" w14:textId="36DDDB81" w:rsidR="00C430F3" w:rsidRPr="008508F4" w:rsidRDefault="00C430F3">
            <w:pPr>
              <w:rPr>
                <w:rFonts w:asciiTheme="majorHAnsi" w:hAnsiTheme="majorHAnsi" w:cstheme="majorHAnsi"/>
                <w:sz w:val="20"/>
                <w:szCs w:val="20"/>
              </w:rPr>
            </w:pPr>
          </w:p>
        </w:tc>
        <w:tc>
          <w:tcPr>
            <w:tcW w:w="1418" w:type="dxa"/>
            <w:shd w:val="clear" w:color="auto" w:fill="FFF2CC"/>
          </w:tcPr>
          <w:p w14:paraId="3549FB3D"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Ciclo/Curso</w:t>
            </w:r>
          </w:p>
        </w:tc>
        <w:tc>
          <w:tcPr>
            <w:tcW w:w="8743" w:type="dxa"/>
            <w:gridSpan w:val="3"/>
          </w:tcPr>
          <w:p w14:paraId="72382F18" w14:textId="18BD6926" w:rsidR="00C430F3" w:rsidRPr="008508F4" w:rsidRDefault="00C430F3">
            <w:pPr>
              <w:rPr>
                <w:rFonts w:asciiTheme="majorHAnsi" w:hAnsiTheme="majorHAnsi" w:cstheme="majorHAnsi"/>
                <w:sz w:val="20"/>
                <w:szCs w:val="20"/>
              </w:rPr>
            </w:pPr>
          </w:p>
        </w:tc>
      </w:tr>
      <w:tr w:rsidR="00C430F3" w14:paraId="30734DAF" w14:textId="77777777" w:rsidTr="00E94A86">
        <w:trPr>
          <w:trHeight w:val="220"/>
        </w:trPr>
        <w:tc>
          <w:tcPr>
            <w:tcW w:w="3954" w:type="dxa"/>
            <w:gridSpan w:val="2"/>
            <w:shd w:val="clear" w:color="auto" w:fill="FFF2CC"/>
          </w:tcPr>
          <w:p w14:paraId="1FDC76F7"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Área/materia/ámbito</w:t>
            </w:r>
          </w:p>
        </w:tc>
        <w:tc>
          <w:tcPr>
            <w:tcW w:w="10161" w:type="dxa"/>
            <w:gridSpan w:val="4"/>
          </w:tcPr>
          <w:p w14:paraId="67CCA217" w14:textId="459F556D" w:rsidR="00C430F3" w:rsidRPr="008508F4" w:rsidRDefault="00C430F3">
            <w:pPr>
              <w:rPr>
                <w:rFonts w:asciiTheme="majorHAnsi" w:hAnsiTheme="majorHAnsi" w:cstheme="majorHAnsi"/>
                <w:sz w:val="20"/>
                <w:szCs w:val="20"/>
              </w:rPr>
            </w:pPr>
          </w:p>
        </w:tc>
      </w:tr>
      <w:tr w:rsidR="00C430F3" w14:paraId="5B93256F" w14:textId="77777777" w:rsidTr="00E94A86">
        <w:trPr>
          <w:trHeight w:val="220"/>
        </w:trPr>
        <w:tc>
          <w:tcPr>
            <w:tcW w:w="3954" w:type="dxa"/>
            <w:gridSpan w:val="2"/>
            <w:shd w:val="clear" w:color="auto" w:fill="FFF2CC"/>
          </w:tcPr>
          <w:p w14:paraId="5277F9AE"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Vinculación con otras áreas/materias/ámbito</w:t>
            </w:r>
          </w:p>
        </w:tc>
        <w:tc>
          <w:tcPr>
            <w:tcW w:w="10161" w:type="dxa"/>
            <w:gridSpan w:val="4"/>
          </w:tcPr>
          <w:p w14:paraId="5FB27082" w14:textId="77777777" w:rsidR="00C430F3" w:rsidRPr="008508F4" w:rsidRDefault="00C430F3">
            <w:pPr>
              <w:rPr>
                <w:rFonts w:asciiTheme="majorHAnsi" w:hAnsiTheme="majorHAnsi" w:cstheme="majorHAnsi"/>
                <w:sz w:val="20"/>
                <w:szCs w:val="20"/>
              </w:rPr>
            </w:pPr>
          </w:p>
        </w:tc>
      </w:tr>
      <w:tr w:rsidR="00C430F3" w14:paraId="05CBF488" w14:textId="77777777" w:rsidTr="00E94A86">
        <w:trPr>
          <w:trHeight w:val="220"/>
        </w:trPr>
        <w:tc>
          <w:tcPr>
            <w:tcW w:w="3954" w:type="dxa"/>
            <w:gridSpan w:val="2"/>
            <w:shd w:val="clear" w:color="auto" w:fill="FFF2CC"/>
          </w:tcPr>
          <w:p w14:paraId="370FF6FB" w14:textId="7D1D154C"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 xml:space="preserve">Descripción </w:t>
            </w:r>
            <w:r w:rsidR="0054355D" w:rsidRPr="008508F4">
              <w:rPr>
                <w:rFonts w:asciiTheme="majorHAnsi" w:hAnsiTheme="majorHAnsi" w:cstheme="majorHAnsi"/>
                <w:b/>
                <w:sz w:val="20"/>
                <w:szCs w:val="20"/>
              </w:rPr>
              <w:t xml:space="preserve">y finalidad </w:t>
            </w:r>
            <w:r w:rsidRPr="008508F4">
              <w:rPr>
                <w:rFonts w:asciiTheme="majorHAnsi" w:hAnsiTheme="majorHAnsi" w:cstheme="majorHAnsi"/>
                <w:b/>
                <w:sz w:val="20"/>
                <w:szCs w:val="20"/>
              </w:rPr>
              <w:t>de los aprendizajes</w:t>
            </w:r>
          </w:p>
        </w:tc>
        <w:tc>
          <w:tcPr>
            <w:tcW w:w="10161" w:type="dxa"/>
            <w:gridSpan w:val="4"/>
            <w:shd w:val="clear" w:color="auto" w:fill="FFFFFF"/>
          </w:tcPr>
          <w:p w14:paraId="7A82C4FC" w14:textId="0D030199" w:rsidR="00C430F3" w:rsidRPr="008508F4" w:rsidRDefault="00E94A86">
            <w:pPr>
              <w:tabs>
                <w:tab w:val="left" w:pos="765"/>
              </w:tabs>
              <w:rPr>
                <w:rFonts w:asciiTheme="majorHAnsi" w:hAnsiTheme="majorHAnsi" w:cstheme="majorHAnsi"/>
                <w:b/>
                <w:sz w:val="20"/>
                <w:szCs w:val="20"/>
              </w:rPr>
            </w:pPr>
            <w:r w:rsidRPr="008508F4">
              <w:rPr>
                <w:rFonts w:asciiTheme="majorHAnsi" w:hAnsiTheme="majorHAnsi" w:cstheme="majorHAnsi"/>
                <w:b/>
                <w:sz w:val="20"/>
                <w:szCs w:val="20"/>
              </w:rPr>
              <w:tab/>
            </w:r>
          </w:p>
        </w:tc>
      </w:tr>
      <w:tr w:rsidR="00C430F3" w14:paraId="722599C7" w14:textId="77777777" w:rsidTr="00E94A86">
        <w:trPr>
          <w:trHeight w:val="220"/>
        </w:trPr>
        <w:tc>
          <w:tcPr>
            <w:tcW w:w="3954" w:type="dxa"/>
            <w:gridSpan w:val="2"/>
            <w:tcBorders>
              <w:bottom w:val="single" w:sz="4" w:space="0" w:color="000000"/>
            </w:tcBorders>
            <w:shd w:val="clear" w:color="auto" w:fill="FFF2CC"/>
          </w:tcPr>
          <w:p w14:paraId="7C70B7FB"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Temporalización</w:t>
            </w:r>
          </w:p>
        </w:tc>
        <w:tc>
          <w:tcPr>
            <w:tcW w:w="10161" w:type="dxa"/>
            <w:gridSpan w:val="4"/>
            <w:tcBorders>
              <w:bottom w:val="single" w:sz="4" w:space="0" w:color="000000"/>
            </w:tcBorders>
          </w:tcPr>
          <w:p w14:paraId="0B4F0954" w14:textId="77777777" w:rsidR="00C430F3" w:rsidRPr="008508F4" w:rsidRDefault="00C430F3">
            <w:pPr>
              <w:rPr>
                <w:rFonts w:asciiTheme="majorHAnsi" w:hAnsiTheme="majorHAnsi" w:cstheme="majorHAnsi"/>
                <w:sz w:val="20"/>
                <w:szCs w:val="20"/>
              </w:rPr>
            </w:pPr>
          </w:p>
        </w:tc>
      </w:tr>
      <w:tr w:rsidR="00C430F3" w14:paraId="06EC5381" w14:textId="77777777" w:rsidTr="00E94A86">
        <w:tc>
          <w:tcPr>
            <w:tcW w:w="10754" w:type="dxa"/>
            <w:gridSpan w:val="5"/>
            <w:tcBorders>
              <w:top w:val="nil"/>
              <w:left w:val="nil"/>
              <w:bottom w:val="single" w:sz="12" w:space="0" w:color="B4C6E7"/>
              <w:right w:val="nil"/>
            </w:tcBorders>
            <w:shd w:val="clear" w:color="auto" w:fill="FFFFFF"/>
          </w:tcPr>
          <w:p w14:paraId="27896553" w14:textId="77777777" w:rsidR="00C430F3" w:rsidRPr="008508F4" w:rsidRDefault="00C430F3">
            <w:pPr>
              <w:jc w:val="center"/>
              <w:rPr>
                <w:rFonts w:asciiTheme="majorHAnsi" w:hAnsiTheme="majorHAnsi" w:cstheme="majorHAnsi"/>
                <w:sz w:val="20"/>
                <w:szCs w:val="20"/>
              </w:rPr>
            </w:pPr>
          </w:p>
        </w:tc>
        <w:tc>
          <w:tcPr>
            <w:tcW w:w="3361" w:type="dxa"/>
            <w:tcBorders>
              <w:top w:val="nil"/>
              <w:left w:val="nil"/>
              <w:bottom w:val="single" w:sz="12" w:space="0" w:color="B4C6E7"/>
              <w:right w:val="nil"/>
            </w:tcBorders>
            <w:shd w:val="clear" w:color="auto" w:fill="FFFFFF"/>
          </w:tcPr>
          <w:p w14:paraId="5D00E8B5"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sz w:val="20"/>
                <w:szCs w:val="20"/>
              </w:rPr>
            </w:pPr>
          </w:p>
        </w:tc>
      </w:tr>
      <w:tr w:rsidR="00C430F3" w14:paraId="0DE62117" w14:textId="77777777" w:rsidTr="00E94A86">
        <w:trPr>
          <w:trHeight w:val="240"/>
        </w:trPr>
        <w:tc>
          <w:tcPr>
            <w:tcW w:w="14115" w:type="dxa"/>
            <w:gridSpan w:val="6"/>
            <w:tcBorders>
              <w:top w:val="single" w:sz="12" w:space="0" w:color="B4C6E7"/>
              <w:left w:val="single" w:sz="12" w:space="0" w:color="BDD7EE"/>
              <w:bottom w:val="single" w:sz="12" w:space="0" w:color="BDD7EE"/>
              <w:right w:val="single" w:sz="12" w:space="0" w:color="BDD7EE"/>
            </w:tcBorders>
            <w:shd w:val="clear" w:color="auto" w:fill="B4C6E7"/>
          </w:tcPr>
          <w:p w14:paraId="334C36FC" w14:textId="77777777" w:rsidR="00C430F3" w:rsidRPr="008508F4" w:rsidRDefault="00E94A86">
            <w:pPr>
              <w:numPr>
                <w:ilvl w:val="0"/>
                <w:numId w:val="1"/>
              </w:numPr>
              <w:pBdr>
                <w:top w:val="nil"/>
                <w:left w:val="nil"/>
                <w:bottom w:val="nil"/>
                <w:right w:val="nil"/>
                <w:between w:val="nil"/>
              </w:pBdr>
              <w:spacing w:after="160" w:line="259" w:lineRule="auto"/>
              <w:jc w:val="center"/>
              <w:rPr>
                <w:rFonts w:asciiTheme="majorHAnsi" w:hAnsiTheme="majorHAnsi" w:cstheme="majorHAnsi"/>
                <w:b/>
                <w:color w:val="000000"/>
                <w:sz w:val="20"/>
                <w:szCs w:val="20"/>
              </w:rPr>
            </w:pPr>
            <w:r w:rsidRPr="008508F4">
              <w:rPr>
                <w:rFonts w:asciiTheme="majorHAnsi" w:hAnsiTheme="majorHAnsi" w:cstheme="majorHAnsi"/>
                <w:b/>
                <w:color w:val="FFFFFF"/>
                <w:sz w:val="20"/>
                <w:szCs w:val="20"/>
              </w:rPr>
              <w:t>CONEXIÓN CON LOS ELEMENTOS CURRICULARES</w:t>
            </w:r>
          </w:p>
        </w:tc>
      </w:tr>
      <w:tr w:rsidR="00C430F3" w14:paraId="0B08C55E" w14:textId="77777777" w:rsidTr="00E94A86">
        <w:trPr>
          <w:trHeight w:val="220"/>
        </w:trPr>
        <w:tc>
          <w:tcPr>
            <w:tcW w:w="3954" w:type="dxa"/>
            <w:gridSpan w:val="2"/>
            <w:tcBorders>
              <w:top w:val="single" w:sz="12" w:space="0" w:color="BDD7EE"/>
            </w:tcBorders>
            <w:shd w:val="clear" w:color="auto" w:fill="D9E2F3"/>
          </w:tcPr>
          <w:p w14:paraId="50902408"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Descriptores operativos de las competencias clave/competencias clave</w:t>
            </w:r>
          </w:p>
        </w:tc>
        <w:tc>
          <w:tcPr>
            <w:tcW w:w="10161" w:type="dxa"/>
            <w:gridSpan w:val="4"/>
            <w:tcBorders>
              <w:top w:val="single" w:sz="12" w:space="0" w:color="BDD7EE"/>
            </w:tcBorders>
            <w:shd w:val="clear" w:color="auto" w:fill="FFFFFF"/>
          </w:tcPr>
          <w:p w14:paraId="44C314FB" w14:textId="77777777" w:rsidR="00C430F3" w:rsidRPr="008508F4" w:rsidRDefault="00C430F3">
            <w:pPr>
              <w:rPr>
                <w:rFonts w:asciiTheme="majorHAnsi" w:hAnsiTheme="majorHAnsi" w:cstheme="majorHAnsi"/>
                <w:b/>
                <w:sz w:val="20"/>
                <w:szCs w:val="20"/>
              </w:rPr>
            </w:pPr>
          </w:p>
        </w:tc>
      </w:tr>
      <w:tr w:rsidR="00C430F3" w14:paraId="148ACEB4" w14:textId="77777777" w:rsidTr="00E94A86">
        <w:trPr>
          <w:trHeight w:val="220"/>
        </w:trPr>
        <w:tc>
          <w:tcPr>
            <w:tcW w:w="3954" w:type="dxa"/>
            <w:gridSpan w:val="2"/>
            <w:shd w:val="clear" w:color="auto" w:fill="D9E2F3"/>
          </w:tcPr>
          <w:p w14:paraId="6A885501"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Objetivos de etapa</w:t>
            </w:r>
          </w:p>
        </w:tc>
        <w:tc>
          <w:tcPr>
            <w:tcW w:w="10161" w:type="dxa"/>
            <w:gridSpan w:val="4"/>
            <w:shd w:val="clear" w:color="auto" w:fill="FFFFFF"/>
          </w:tcPr>
          <w:p w14:paraId="0B31E780" w14:textId="77777777" w:rsidR="00C430F3" w:rsidRPr="008508F4" w:rsidRDefault="00C430F3">
            <w:pPr>
              <w:rPr>
                <w:rFonts w:asciiTheme="majorHAnsi" w:hAnsiTheme="majorHAnsi" w:cstheme="majorHAnsi"/>
                <w:b/>
                <w:sz w:val="20"/>
                <w:szCs w:val="20"/>
              </w:rPr>
            </w:pPr>
          </w:p>
        </w:tc>
      </w:tr>
      <w:tr w:rsidR="00C430F3" w14:paraId="62D19649" w14:textId="77777777" w:rsidTr="00E94A86">
        <w:trPr>
          <w:trHeight w:val="220"/>
        </w:trPr>
        <w:tc>
          <w:tcPr>
            <w:tcW w:w="3954" w:type="dxa"/>
            <w:gridSpan w:val="2"/>
            <w:tcBorders>
              <w:right w:val="nil"/>
            </w:tcBorders>
            <w:shd w:val="clear" w:color="auto" w:fill="D9E2F3"/>
          </w:tcPr>
          <w:p w14:paraId="2C288185" w14:textId="77777777" w:rsidR="00C430F3" w:rsidRPr="008508F4" w:rsidRDefault="00E94A86">
            <w:pPr>
              <w:rPr>
                <w:rFonts w:asciiTheme="majorHAnsi" w:hAnsiTheme="majorHAnsi" w:cstheme="majorHAnsi"/>
                <w:b/>
                <w:sz w:val="20"/>
                <w:szCs w:val="20"/>
              </w:rPr>
            </w:pPr>
            <w:r w:rsidRPr="008508F4">
              <w:rPr>
                <w:rFonts w:asciiTheme="majorHAnsi" w:hAnsiTheme="majorHAnsi" w:cstheme="majorHAnsi"/>
                <w:b/>
                <w:sz w:val="20"/>
                <w:szCs w:val="20"/>
              </w:rPr>
              <w:t>Área/materia/ámbito</w:t>
            </w:r>
          </w:p>
        </w:tc>
        <w:tc>
          <w:tcPr>
            <w:tcW w:w="5173" w:type="dxa"/>
            <w:gridSpan w:val="2"/>
            <w:tcBorders>
              <w:left w:val="nil"/>
              <w:bottom w:val="single" w:sz="4" w:space="0" w:color="000000"/>
            </w:tcBorders>
            <w:shd w:val="clear" w:color="auto" w:fill="D9E2F3"/>
          </w:tcPr>
          <w:p w14:paraId="28FD92A6" w14:textId="77777777" w:rsidR="00C430F3" w:rsidRPr="008508F4" w:rsidRDefault="00E94A86">
            <w:pPr>
              <w:jc w:val="center"/>
              <w:rPr>
                <w:rFonts w:asciiTheme="majorHAnsi" w:hAnsiTheme="majorHAnsi" w:cstheme="majorHAnsi"/>
                <w:b/>
                <w:sz w:val="20"/>
                <w:szCs w:val="20"/>
              </w:rPr>
            </w:pPr>
            <w:r w:rsidRPr="008508F4">
              <w:rPr>
                <w:rFonts w:asciiTheme="majorHAnsi" w:hAnsiTheme="majorHAnsi" w:cstheme="majorHAnsi"/>
                <w:b/>
                <w:sz w:val="20"/>
                <w:szCs w:val="20"/>
              </w:rPr>
              <w:t>Competencias específicas</w:t>
            </w:r>
          </w:p>
        </w:tc>
        <w:tc>
          <w:tcPr>
            <w:tcW w:w="4988" w:type="dxa"/>
            <w:gridSpan w:val="2"/>
            <w:shd w:val="clear" w:color="auto" w:fill="D9E2F3"/>
          </w:tcPr>
          <w:p w14:paraId="22EFC126" w14:textId="77777777" w:rsidR="00C430F3" w:rsidRPr="008508F4" w:rsidRDefault="00E94A86">
            <w:pPr>
              <w:jc w:val="center"/>
              <w:rPr>
                <w:rFonts w:asciiTheme="majorHAnsi" w:hAnsiTheme="majorHAnsi" w:cstheme="majorHAnsi"/>
                <w:b/>
                <w:sz w:val="20"/>
                <w:szCs w:val="20"/>
              </w:rPr>
            </w:pPr>
            <w:r w:rsidRPr="008508F4">
              <w:rPr>
                <w:rFonts w:asciiTheme="majorHAnsi" w:hAnsiTheme="majorHAnsi" w:cstheme="majorHAnsi"/>
                <w:b/>
                <w:sz w:val="20"/>
                <w:szCs w:val="20"/>
              </w:rPr>
              <w:t>Criterios de evaluación</w:t>
            </w:r>
          </w:p>
        </w:tc>
      </w:tr>
      <w:tr w:rsidR="00C430F3" w14:paraId="2F8B4301" w14:textId="77777777" w:rsidTr="00E94A86">
        <w:trPr>
          <w:trHeight w:val="313"/>
        </w:trPr>
        <w:tc>
          <w:tcPr>
            <w:tcW w:w="3954" w:type="dxa"/>
            <w:gridSpan w:val="2"/>
            <w:shd w:val="clear" w:color="auto" w:fill="FFFFFF"/>
          </w:tcPr>
          <w:p w14:paraId="1D7F534D" w14:textId="77777777" w:rsidR="00C430F3" w:rsidRPr="008508F4" w:rsidRDefault="00C430F3">
            <w:pPr>
              <w:rPr>
                <w:rFonts w:asciiTheme="majorHAnsi" w:hAnsiTheme="majorHAnsi" w:cstheme="majorHAnsi"/>
                <w:b/>
                <w:sz w:val="20"/>
                <w:szCs w:val="20"/>
              </w:rPr>
            </w:pPr>
          </w:p>
        </w:tc>
        <w:tc>
          <w:tcPr>
            <w:tcW w:w="5173" w:type="dxa"/>
            <w:gridSpan w:val="2"/>
            <w:tcBorders>
              <w:bottom w:val="single" w:sz="4" w:space="0" w:color="000000"/>
            </w:tcBorders>
          </w:tcPr>
          <w:p w14:paraId="35E685C0" w14:textId="77777777" w:rsidR="00C430F3" w:rsidRDefault="00C430F3">
            <w:pPr>
              <w:rPr>
                <w:rFonts w:asciiTheme="majorHAnsi" w:hAnsiTheme="majorHAnsi" w:cstheme="majorHAnsi"/>
                <w:sz w:val="20"/>
                <w:szCs w:val="20"/>
              </w:rPr>
            </w:pPr>
          </w:p>
          <w:p w14:paraId="63DDA498" w14:textId="19FF4509" w:rsidR="00971E32" w:rsidRDefault="00971E32">
            <w:pPr>
              <w:rPr>
                <w:rFonts w:asciiTheme="majorHAnsi" w:hAnsiTheme="majorHAnsi" w:cstheme="majorHAnsi"/>
                <w:sz w:val="20"/>
                <w:szCs w:val="20"/>
              </w:rPr>
            </w:pPr>
          </w:p>
          <w:p w14:paraId="7108210A" w14:textId="5FE8745E" w:rsidR="00971E32" w:rsidRDefault="00971E32">
            <w:pPr>
              <w:rPr>
                <w:rFonts w:asciiTheme="majorHAnsi" w:hAnsiTheme="majorHAnsi" w:cstheme="majorHAnsi"/>
                <w:sz w:val="20"/>
                <w:szCs w:val="20"/>
              </w:rPr>
            </w:pPr>
          </w:p>
          <w:p w14:paraId="73C51E2D" w14:textId="77777777" w:rsidR="00971E32" w:rsidRDefault="00971E32">
            <w:pPr>
              <w:rPr>
                <w:rFonts w:asciiTheme="majorHAnsi" w:hAnsiTheme="majorHAnsi" w:cstheme="majorHAnsi"/>
                <w:sz w:val="20"/>
                <w:szCs w:val="20"/>
              </w:rPr>
            </w:pPr>
          </w:p>
          <w:p w14:paraId="2C10E34E" w14:textId="77777777" w:rsidR="00971E32" w:rsidRDefault="00971E32">
            <w:pPr>
              <w:rPr>
                <w:rFonts w:asciiTheme="majorHAnsi" w:hAnsiTheme="majorHAnsi" w:cstheme="majorHAnsi"/>
                <w:sz w:val="20"/>
                <w:szCs w:val="20"/>
              </w:rPr>
            </w:pPr>
          </w:p>
          <w:p w14:paraId="05E8664C" w14:textId="77777777" w:rsidR="00971E32" w:rsidRDefault="00971E32">
            <w:pPr>
              <w:rPr>
                <w:rFonts w:asciiTheme="majorHAnsi" w:hAnsiTheme="majorHAnsi" w:cstheme="majorHAnsi"/>
                <w:sz w:val="20"/>
                <w:szCs w:val="20"/>
              </w:rPr>
            </w:pPr>
          </w:p>
          <w:p w14:paraId="38AB7037" w14:textId="1EED0513" w:rsidR="00971E32" w:rsidRPr="008508F4" w:rsidRDefault="00971E32">
            <w:pPr>
              <w:rPr>
                <w:rFonts w:asciiTheme="majorHAnsi" w:hAnsiTheme="majorHAnsi" w:cstheme="majorHAnsi"/>
                <w:sz w:val="20"/>
                <w:szCs w:val="20"/>
              </w:rPr>
            </w:pPr>
          </w:p>
        </w:tc>
        <w:tc>
          <w:tcPr>
            <w:tcW w:w="4988" w:type="dxa"/>
            <w:gridSpan w:val="2"/>
            <w:tcBorders>
              <w:bottom w:val="single" w:sz="4" w:space="0" w:color="000000"/>
            </w:tcBorders>
          </w:tcPr>
          <w:p w14:paraId="23FCAD26" w14:textId="77777777" w:rsidR="00C430F3" w:rsidRPr="008508F4" w:rsidRDefault="00C430F3">
            <w:pPr>
              <w:rPr>
                <w:rFonts w:asciiTheme="majorHAnsi" w:hAnsiTheme="majorHAnsi" w:cstheme="majorHAnsi"/>
                <w:sz w:val="20"/>
                <w:szCs w:val="20"/>
              </w:rPr>
            </w:pPr>
          </w:p>
        </w:tc>
      </w:tr>
      <w:tr w:rsidR="00D7412D" w14:paraId="45A61FCD" w14:textId="77777777" w:rsidTr="00A76A0A">
        <w:tc>
          <w:tcPr>
            <w:tcW w:w="3954" w:type="dxa"/>
            <w:gridSpan w:val="2"/>
            <w:tcBorders>
              <w:right w:val="nil"/>
            </w:tcBorders>
            <w:shd w:val="clear" w:color="auto" w:fill="D9E2F3"/>
          </w:tcPr>
          <w:p w14:paraId="0C9639AF" w14:textId="77777777" w:rsidR="00D7412D" w:rsidRPr="008508F4" w:rsidRDefault="00D7412D">
            <w:pPr>
              <w:rPr>
                <w:rFonts w:asciiTheme="majorHAnsi" w:hAnsiTheme="majorHAnsi" w:cstheme="majorHAnsi"/>
                <w:b/>
                <w:sz w:val="20"/>
                <w:szCs w:val="20"/>
              </w:rPr>
            </w:pPr>
            <w:r w:rsidRPr="008508F4">
              <w:rPr>
                <w:rFonts w:asciiTheme="majorHAnsi" w:hAnsiTheme="majorHAnsi" w:cstheme="majorHAnsi"/>
                <w:b/>
                <w:sz w:val="20"/>
                <w:szCs w:val="20"/>
              </w:rPr>
              <w:t>Área/materia/ámbito</w:t>
            </w:r>
          </w:p>
        </w:tc>
        <w:tc>
          <w:tcPr>
            <w:tcW w:w="10161" w:type="dxa"/>
            <w:gridSpan w:val="4"/>
            <w:tcBorders>
              <w:left w:val="nil"/>
            </w:tcBorders>
            <w:shd w:val="clear" w:color="auto" w:fill="D9E2F3"/>
          </w:tcPr>
          <w:p w14:paraId="11AD6FC9" w14:textId="53BA64CB" w:rsidR="00D7412D" w:rsidRPr="008508F4" w:rsidRDefault="00D7412D" w:rsidP="00D7412D">
            <w:pPr>
              <w:widowControl w:val="0"/>
              <w:pBdr>
                <w:top w:val="nil"/>
                <w:left w:val="nil"/>
                <w:bottom w:val="nil"/>
                <w:right w:val="nil"/>
                <w:between w:val="nil"/>
              </w:pBdr>
              <w:spacing w:line="276" w:lineRule="auto"/>
              <w:jc w:val="center"/>
              <w:rPr>
                <w:rFonts w:asciiTheme="majorHAnsi" w:hAnsiTheme="majorHAnsi" w:cstheme="majorHAnsi"/>
                <w:b/>
                <w:sz w:val="20"/>
                <w:szCs w:val="20"/>
              </w:rPr>
            </w:pPr>
            <w:r w:rsidRPr="008508F4">
              <w:rPr>
                <w:rFonts w:asciiTheme="majorHAnsi" w:hAnsiTheme="majorHAnsi" w:cstheme="majorHAnsi"/>
                <w:b/>
                <w:sz w:val="20"/>
                <w:szCs w:val="20"/>
              </w:rPr>
              <w:t>Saberes básicos</w:t>
            </w:r>
          </w:p>
        </w:tc>
      </w:tr>
      <w:tr w:rsidR="00C430F3" w14:paraId="60BC5FAB" w14:textId="77777777" w:rsidTr="00E94A86">
        <w:trPr>
          <w:trHeight w:val="220"/>
        </w:trPr>
        <w:tc>
          <w:tcPr>
            <w:tcW w:w="3954" w:type="dxa"/>
            <w:gridSpan w:val="2"/>
            <w:tcBorders>
              <w:bottom w:val="single" w:sz="4" w:space="0" w:color="000000"/>
            </w:tcBorders>
            <w:shd w:val="clear" w:color="auto" w:fill="FFFFFF"/>
          </w:tcPr>
          <w:p w14:paraId="111ED4A4" w14:textId="77777777" w:rsidR="00C430F3" w:rsidRPr="008508F4" w:rsidRDefault="00C430F3">
            <w:pPr>
              <w:rPr>
                <w:rFonts w:asciiTheme="majorHAnsi" w:hAnsiTheme="majorHAnsi" w:cstheme="majorHAnsi"/>
                <w:b/>
                <w:sz w:val="20"/>
                <w:szCs w:val="20"/>
              </w:rPr>
            </w:pPr>
            <w:bookmarkStart w:id="1" w:name="_vmx20uj0z8od" w:colFirst="0" w:colLast="0"/>
            <w:bookmarkEnd w:id="1"/>
          </w:p>
        </w:tc>
        <w:tc>
          <w:tcPr>
            <w:tcW w:w="10161" w:type="dxa"/>
            <w:gridSpan w:val="4"/>
          </w:tcPr>
          <w:p w14:paraId="5950B406" w14:textId="77777777" w:rsidR="00C430F3" w:rsidRDefault="00C430F3">
            <w:pPr>
              <w:rPr>
                <w:rFonts w:asciiTheme="majorHAnsi" w:hAnsiTheme="majorHAnsi" w:cstheme="majorHAnsi"/>
                <w:sz w:val="20"/>
                <w:szCs w:val="20"/>
              </w:rPr>
            </w:pPr>
          </w:p>
          <w:p w14:paraId="79FEAECC" w14:textId="77777777" w:rsidR="00971E32" w:rsidRDefault="00971E32">
            <w:pPr>
              <w:rPr>
                <w:rFonts w:asciiTheme="majorHAnsi" w:hAnsiTheme="majorHAnsi" w:cstheme="majorHAnsi"/>
                <w:sz w:val="20"/>
                <w:szCs w:val="20"/>
              </w:rPr>
            </w:pPr>
          </w:p>
          <w:p w14:paraId="116D492D" w14:textId="6C2390FE" w:rsidR="00971E32" w:rsidRDefault="00971E32">
            <w:pPr>
              <w:rPr>
                <w:rFonts w:asciiTheme="majorHAnsi" w:hAnsiTheme="majorHAnsi" w:cstheme="majorHAnsi"/>
                <w:sz w:val="20"/>
                <w:szCs w:val="20"/>
              </w:rPr>
            </w:pPr>
          </w:p>
          <w:p w14:paraId="61ABE1B8" w14:textId="77777777" w:rsidR="00971E32" w:rsidRDefault="00971E32">
            <w:pPr>
              <w:rPr>
                <w:rFonts w:asciiTheme="majorHAnsi" w:hAnsiTheme="majorHAnsi" w:cstheme="majorHAnsi"/>
                <w:sz w:val="20"/>
                <w:szCs w:val="20"/>
              </w:rPr>
            </w:pPr>
          </w:p>
          <w:p w14:paraId="66D050E5" w14:textId="2CCE6BBD" w:rsidR="00971E32" w:rsidRPr="008508F4" w:rsidRDefault="00971E32">
            <w:pPr>
              <w:rPr>
                <w:rFonts w:asciiTheme="majorHAnsi" w:hAnsiTheme="majorHAnsi" w:cstheme="majorHAnsi"/>
                <w:sz w:val="20"/>
                <w:szCs w:val="20"/>
              </w:rPr>
            </w:pPr>
          </w:p>
        </w:tc>
      </w:tr>
    </w:tbl>
    <w:p w14:paraId="1EBAF113" w14:textId="66DA9A9A" w:rsidR="00971E32" w:rsidRDefault="00971E32"/>
    <w:tbl>
      <w:tblPr>
        <w:tblStyle w:val="a"/>
        <w:tblW w:w="1455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9"/>
        <w:gridCol w:w="5792"/>
        <w:gridCol w:w="284"/>
        <w:gridCol w:w="2931"/>
      </w:tblGrid>
      <w:tr w:rsidR="00C430F3" w14:paraId="1C55D5E9" w14:textId="77777777" w:rsidTr="00D7412D">
        <w:tc>
          <w:tcPr>
            <w:tcW w:w="11341" w:type="dxa"/>
            <w:gridSpan w:val="2"/>
            <w:tcBorders>
              <w:top w:val="single" w:sz="4" w:space="0" w:color="000000"/>
              <w:left w:val="nil"/>
              <w:bottom w:val="single" w:sz="12" w:space="0" w:color="B4C6E7"/>
              <w:right w:val="nil"/>
            </w:tcBorders>
          </w:tcPr>
          <w:p w14:paraId="35AF1457" w14:textId="789F9F9B" w:rsidR="00971E32" w:rsidRPr="008508F4" w:rsidRDefault="00971E32" w:rsidP="00971E32">
            <w:pPr>
              <w:rPr>
                <w:rFonts w:asciiTheme="majorHAnsi" w:hAnsiTheme="majorHAnsi" w:cstheme="majorHAnsi"/>
                <w:sz w:val="20"/>
                <w:szCs w:val="20"/>
              </w:rPr>
            </w:pPr>
          </w:p>
        </w:tc>
        <w:tc>
          <w:tcPr>
            <w:tcW w:w="3215" w:type="dxa"/>
            <w:gridSpan w:val="2"/>
            <w:tcBorders>
              <w:top w:val="single" w:sz="4" w:space="0" w:color="000000"/>
              <w:left w:val="nil"/>
              <w:bottom w:val="single" w:sz="12" w:space="0" w:color="B4C6E7"/>
              <w:right w:val="nil"/>
            </w:tcBorders>
          </w:tcPr>
          <w:p w14:paraId="18AC12B1"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sz w:val="20"/>
                <w:szCs w:val="20"/>
              </w:rPr>
            </w:pPr>
          </w:p>
        </w:tc>
      </w:tr>
      <w:tr w:rsidR="00C430F3" w14:paraId="33F6578F" w14:textId="77777777" w:rsidTr="00D7412D">
        <w:tc>
          <w:tcPr>
            <w:tcW w:w="11341" w:type="dxa"/>
            <w:gridSpan w:val="2"/>
            <w:tcBorders>
              <w:top w:val="single" w:sz="12" w:space="0" w:color="B4C6E7"/>
              <w:left w:val="single" w:sz="12" w:space="0" w:color="B4C6E7"/>
              <w:bottom w:val="single" w:sz="12" w:space="0" w:color="B4C6E7"/>
              <w:right w:val="single" w:sz="12" w:space="0" w:color="B4C6E7"/>
            </w:tcBorders>
            <w:shd w:val="clear" w:color="auto" w:fill="B4C6E7"/>
          </w:tcPr>
          <w:p w14:paraId="23FC1BAC" w14:textId="77777777" w:rsidR="00C430F3" w:rsidRPr="008508F4" w:rsidRDefault="00E94A86">
            <w:pPr>
              <w:numPr>
                <w:ilvl w:val="0"/>
                <w:numId w:val="1"/>
              </w:numPr>
              <w:pBdr>
                <w:top w:val="nil"/>
                <w:left w:val="nil"/>
                <w:bottom w:val="nil"/>
                <w:right w:val="nil"/>
                <w:between w:val="nil"/>
              </w:pBdr>
              <w:spacing w:after="160" w:line="259" w:lineRule="auto"/>
              <w:jc w:val="center"/>
              <w:rPr>
                <w:rFonts w:asciiTheme="majorHAnsi" w:hAnsiTheme="majorHAnsi" w:cstheme="majorHAnsi"/>
                <w:b/>
                <w:color w:val="000000"/>
                <w:sz w:val="20"/>
                <w:szCs w:val="20"/>
              </w:rPr>
            </w:pPr>
            <w:r w:rsidRPr="008508F4">
              <w:rPr>
                <w:rFonts w:asciiTheme="majorHAnsi" w:hAnsiTheme="majorHAnsi" w:cstheme="majorHAnsi"/>
                <w:b/>
                <w:color w:val="FFFFFF"/>
                <w:sz w:val="20"/>
                <w:szCs w:val="20"/>
              </w:rPr>
              <w:t>METODOLOGÍA</w:t>
            </w:r>
          </w:p>
        </w:tc>
        <w:tc>
          <w:tcPr>
            <w:tcW w:w="3215" w:type="dxa"/>
            <w:gridSpan w:val="2"/>
            <w:tcBorders>
              <w:top w:val="single" w:sz="12" w:space="0" w:color="B4C6E7"/>
              <w:left w:val="single" w:sz="12" w:space="0" w:color="B4C6E7"/>
              <w:bottom w:val="single" w:sz="12" w:space="0" w:color="B4C6E7"/>
              <w:right w:val="single" w:sz="12" w:space="0" w:color="B4C6E7"/>
            </w:tcBorders>
            <w:shd w:val="clear" w:color="auto" w:fill="B4C6E7"/>
          </w:tcPr>
          <w:p w14:paraId="19BE48AA"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r>
      <w:tr w:rsidR="00C430F3" w14:paraId="580F18BA" w14:textId="77777777" w:rsidTr="00D7412D">
        <w:tc>
          <w:tcPr>
            <w:tcW w:w="5549" w:type="dxa"/>
            <w:tcBorders>
              <w:top w:val="single" w:sz="12" w:space="0" w:color="B4C6E7"/>
              <w:right w:val="single" w:sz="4" w:space="0" w:color="000000"/>
            </w:tcBorders>
            <w:shd w:val="clear" w:color="auto" w:fill="D9E2F3"/>
          </w:tcPr>
          <w:p w14:paraId="0C89CC77" w14:textId="0FFA8A45" w:rsidR="00C430F3" w:rsidRPr="008508F4" w:rsidRDefault="00000000">
            <w:pPr>
              <w:rPr>
                <w:rFonts w:asciiTheme="majorHAnsi" w:hAnsiTheme="majorHAnsi" w:cstheme="majorHAnsi"/>
                <w:b/>
                <w:sz w:val="20"/>
                <w:szCs w:val="20"/>
              </w:rPr>
            </w:pPr>
            <w:hyperlink r:id="rId5">
              <w:r w:rsidR="00E94A86" w:rsidRPr="008508F4">
                <w:rPr>
                  <w:rFonts w:asciiTheme="majorHAnsi" w:hAnsiTheme="majorHAnsi" w:cstheme="majorHAnsi"/>
                  <w:b/>
                  <w:color w:val="1155CC"/>
                  <w:sz w:val="20"/>
                  <w:szCs w:val="20"/>
                  <w:u w:val="single"/>
                </w:rPr>
                <w:t xml:space="preserve">Métodos, técnicas, estrategias </w:t>
              </w:r>
              <w:r w:rsidR="0054355D" w:rsidRPr="008508F4">
                <w:rPr>
                  <w:rFonts w:asciiTheme="majorHAnsi" w:hAnsiTheme="majorHAnsi" w:cstheme="majorHAnsi"/>
                  <w:b/>
                  <w:color w:val="1155CC"/>
                  <w:sz w:val="20"/>
                  <w:szCs w:val="20"/>
                  <w:u w:val="single"/>
                </w:rPr>
                <w:t xml:space="preserve">didácticas </w:t>
              </w:r>
              <w:r w:rsidR="00E94A86" w:rsidRPr="008508F4">
                <w:rPr>
                  <w:rFonts w:asciiTheme="majorHAnsi" w:hAnsiTheme="majorHAnsi" w:cstheme="majorHAnsi"/>
                  <w:b/>
                  <w:color w:val="1155CC"/>
                  <w:sz w:val="20"/>
                  <w:szCs w:val="20"/>
                  <w:u w:val="single"/>
                </w:rPr>
                <w:t>y modelos pedagógicos</w:t>
              </w:r>
            </w:hyperlink>
          </w:p>
        </w:tc>
        <w:tc>
          <w:tcPr>
            <w:tcW w:w="5792" w:type="dxa"/>
            <w:tcBorders>
              <w:top w:val="single" w:sz="12" w:space="0" w:color="B4C6E7"/>
              <w:right w:val="single" w:sz="4" w:space="0" w:color="000000"/>
            </w:tcBorders>
            <w:shd w:val="clear" w:color="auto" w:fill="FFFFFF"/>
          </w:tcPr>
          <w:p w14:paraId="1D759799"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Aprendizaje basado en el pensamiento. </w:t>
            </w:r>
          </w:p>
          <w:p w14:paraId="43457C0F"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Aprendizaje basado en problemas.</w:t>
            </w:r>
          </w:p>
          <w:p w14:paraId="5BB51D1F"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Aprendizaje basado en proyectos.</w:t>
            </w:r>
          </w:p>
          <w:p w14:paraId="4E2B07A7"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Aprendizaje Cooperativo.</w:t>
            </w:r>
          </w:p>
          <w:p w14:paraId="63D15FE4"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Aprendizaje-servicio.</w:t>
            </w:r>
          </w:p>
          <w:p w14:paraId="72589FF1"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Clase invertida (</w:t>
            </w:r>
            <w:proofErr w:type="spellStart"/>
            <w:r w:rsidRPr="008508F4">
              <w:rPr>
                <w:rFonts w:asciiTheme="majorHAnsi" w:hAnsiTheme="majorHAnsi" w:cstheme="majorHAnsi"/>
                <w:b/>
                <w:sz w:val="20"/>
                <w:szCs w:val="20"/>
              </w:rPr>
              <w:t>Flipped</w:t>
            </w:r>
            <w:proofErr w:type="spellEnd"/>
            <w:r w:rsidRPr="008508F4">
              <w:rPr>
                <w:rFonts w:asciiTheme="majorHAnsi" w:hAnsiTheme="majorHAnsi" w:cstheme="majorHAnsi"/>
                <w:b/>
                <w:sz w:val="20"/>
                <w:szCs w:val="20"/>
              </w:rPr>
              <w:t xml:space="preserve"> Classroom).</w:t>
            </w:r>
          </w:p>
          <w:p w14:paraId="4CFCD2E4" w14:textId="77777777"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Gamificación.</w:t>
            </w:r>
          </w:p>
          <w:p w14:paraId="2C2E45A4" w14:textId="084493A4" w:rsidR="00C430F3" w:rsidRPr="008508F4" w:rsidRDefault="00E94A86" w:rsidP="008508F4">
            <w:pPr>
              <w:rPr>
                <w:rFonts w:asciiTheme="majorHAnsi" w:hAnsiTheme="majorHAnsi" w:cstheme="majorHAnsi"/>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Pensamiento de diseño (</w:t>
            </w:r>
            <w:proofErr w:type="spellStart"/>
            <w:r w:rsidRPr="008508F4">
              <w:rPr>
                <w:rFonts w:asciiTheme="majorHAnsi" w:hAnsiTheme="majorHAnsi" w:cstheme="majorHAnsi"/>
                <w:b/>
                <w:sz w:val="20"/>
                <w:szCs w:val="20"/>
              </w:rPr>
              <w:t>Design</w:t>
            </w:r>
            <w:proofErr w:type="spellEnd"/>
            <w:r w:rsidRPr="008508F4">
              <w:rPr>
                <w:rFonts w:asciiTheme="majorHAnsi" w:hAnsiTheme="majorHAnsi" w:cstheme="majorHAnsi"/>
                <w:b/>
                <w:sz w:val="20"/>
                <w:szCs w:val="20"/>
              </w:rPr>
              <w:t xml:space="preserve"> </w:t>
            </w:r>
            <w:proofErr w:type="spellStart"/>
            <w:r w:rsidRPr="008508F4">
              <w:rPr>
                <w:rFonts w:asciiTheme="majorHAnsi" w:hAnsiTheme="majorHAnsi" w:cstheme="majorHAnsi"/>
                <w:b/>
                <w:sz w:val="20"/>
                <w:szCs w:val="20"/>
              </w:rPr>
              <w:t>Thinking</w:t>
            </w:r>
            <w:proofErr w:type="spellEnd"/>
            <w:r w:rsidRPr="008508F4">
              <w:rPr>
                <w:rFonts w:asciiTheme="majorHAnsi" w:hAnsiTheme="majorHAnsi" w:cstheme="majorHAnsi"/>
                <w:b/>
                <w:sz w:val="20"/>
                <w:szCs w:val="20"/>
              </w:rPr>
              <w:t>).</w:t>
            </w:r>
          </w:p>
        </w:tc>
        <w:tc>
          <w:tcPr>
            <w:tcW w:w="3215" w:type="dxa"/>
            <w:gridSpan w:val="2"/>
            <w:tcBorders>
              <w:top w:val="single" w:sz="12" w:space="0" w:color="B4C6E7"/>
              <w:right w:val="single" w:sz="4" w:space="0" w:color="000000"/>
            </w:tcBorders>
            <w:shd w:val="clear" w:color="auto" w:fill="FFFFFF"/>
          </w:tcPr>
          <w:p w14:paraId="06327069" w14:textId="441EABE5" w:rsidR="00C430F3" w:rsidRPr="008508F4" w:rsidRDefault="00E94A86">
            <w:pPr>
              <w:rPr>
                <w:rFonts w:asciiTheme="majorHAnsi" w:hAnsiTheme="majorHAnsi" w:cstheme="majorHAnsi"/>
                <w:b/>
                <w:sz w:val="20"/>
                <w:szCs w:val="20"/>
              </w:rPr>
            </w:pPr>
            <w:r w:rsidRPr="008508F4">
              <w:rPr>
                <w:rFonts w:ascii="Cambria Math" w:hAnsi="Cambria Math" w:cs="Cambria Math"/>
                <w:b/>
                <w:sz w:val="20"/>
                <w:szCs w:val="20"/>
              </w:rPr>
              <w:t>▢</w:t>
            </w:r>
            <w:r w:rsidRPr="008508F4">
              <w:rPr>
                <w:rFonts w:asciiTheme="majorHAnsi" w:hAnsiTheme="majorHAnsi" w:cstheme="majorHAnsi"/>
                <w:b/>
                <w:sz w:val="20"/>
                <w:szCs w:val="20"/>
              </w:rPr>
              <w:t xml:space="preserve"> Técnicas y dinámicas de grupo </w:t>
            </w:r>
            <w:r w:rsidRPr="008508F4">
              <w:rPr>
                <w:rFonts w:ascii="Cambria Math" w:hAnsi="Cambria Math" w:cs="Cambria Math"/>
                <w:b/>
                <w:sz w:val="20"/>
                <w:szCs w:val="20"/>
              </w:rPr>
              <w:t>▢</w:t>
            </w:r>
            <w:r w:rsidRPr="008508F4">
              <w:rPr>
                <w:rFonts w:asciiTheme="majorHAnsi" w:hAnsiTheme="majorHAnsi" w:cstheme="majorHAnsi"/>
                <w:b/>
                <w:sz w:val="20"/>
                <w:szCs w:val="20"/>
              </w:rPr>
              <w:t xml:space="preserve"> </w:t>
            </w:r>
            <w:r w:rsidR="008508F4" w:rsidRPr="008508F4">
              <w:rPr>
                <w:rFonts w:asciiTheme="majorHAnsi" w:hAnsiTheme="majorHAnsi" w:cstheme="majorHAnsi"/>
                <w:b/>
                <w:sz w:val="20"/>
                <w:szCs w:val="20"/>
              </w:rPr>
              <w:t>Otros: _</w:t>
            </w:r>
            <w:r w:rsidRPr="008508F4">
              <w:rPr>
                <w:rFonts w:asciiTheme="majorHAnsi" w:hAnsiTheme="majorHAnsi" w:cstheme="majorHAnsi"/>
                <w:b/>
                <w:sz w:val="20"/>
                <w:szCs w:val="20"/>
              </w:rPr>
              <w:t>_____</w:t>
            </w:r>
          </w:p>
        </w:tc>
      </w:tr>
      <w:tr w:rsidR="00C430F3" w14:paraId="33CD3F0D" w14:textId="77777777" w:rsidTr="00D7412D">
        <w:tc>
          <w:tcPr>
            <w:tcW w:w="11341" w:type="dxa"/>
            <w:gridSpan w:val="2"/>
            <w:tcBorders>
              <w:left w:val="nil"/>
              <w:bottom w:val="single" w:sz="12" w:space="0" w:color="FFD965"/>
              <w:right w:val="nil"/>
            </w:tcBorders>
            <w:shd w:val="clear" w:color="auto" w:fill="FFFFFF"/>
          </w:tcPr>
          <w:p w14:paraId="56347455" w14:textId="77777777" w:rsidR="00C430F3" w:rsidRPr="008508F4" w:rsidRDefault="00C430F3">
            <w:pPr>
              <w:jc w:val="center"/>
              <w:rPr>
                <w:rFonts w:asciiTheme="majorHAnsi" w:hAnsiTheme="majorHAnsi" w:cstheme="majorHAnsi"/>
                <w:sz w:val="20"/>
                <w:szCs w:val="20"/>
              </w:rPr>
            </w:pPr>
          </w:p>
        </w:tc>
        <w:tc>
          <w:tcPr>
            <w:tcW w:w="3215" w:type="dxa"/>
            <w:gridSpan w:val="2"/>
            <w:tcBorders>
              <w:left w:val="nil"/>
              <w:bottom w:val="single" w:sz="12" w:space="0" w:color="FFD965"/>
              <w:right w:val="nil"/>
            </w:tcBorders>
            <w:shd w:val="clear" w:color="auto" w:fill="FFFFFF"/>
          </w:tcPr>
          <w:p w14:paraId="355FB5C6"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sz w:val="20"/>
                <w:szCs w:val="20"/>
              </w:rPr>
            </w:pPr>
          </w:p>
        </w:tc>
      </w:tr>
      <w:tr w:rsidR="00C430F3" w14:paraId="7524408F" w14:textId="77777777" w:rsidTr="00D7412D">
        <w:tc>
          <w:tcPr>
            <w:tcW w:w="11341" w:type="dxa"/>
            <w:gridSpan w:val="2"/>
            <w:tcBorders>
              <w:left w:val="single" w:sz="12" w:space="0" w:color="FFD965"/>
              <w:bottom w:val="single" w:sz="12" w:space="0" w:color="FFD965"/>
              <w:right w:val="single" w:sz="12" w:space="0" w:color="FFD965"/>
            </w:tcBorders>
            <w:shd w:val="clear" w:color="auto" w:fill="FFD965"/>
          </w:tcPr>
          <w:p w14:paraId="63F8B28F" w14:textId="77777777" w:rsidR="00C430F3" w:rsidRPr="008508F4" w:rsidRDefault="00E94A86">
            <w:pPr>
              <w:numPr>
                <w:ilvl w:val="0"/>
                <w:numId w:val="1"/>
              </w:numPr>
              <w:pBdr>
                <w:top w:val="nil"/>
                <w:left w:val="nil"/>
                <w:bottom w:val="nil"/>
                <w:right w:val="nil"/>
                <w:between w:val="nil"/>
              </w:pBdr>
              <w:spacing w:after="160" w:line="259" w:lineRule="auto"/>
              <w:jc w:val="center"/>
              <w:rPr>
                <w:rFonts w:asciiTheme="majorHAnsi" w:hAnsiTheme="majorHAnsi" w:cstheme="majorHAnsi"/>
                <w:b/>
                <w:color w:val="000000"/>
                <w:sz w:val="20"/>
                <w:szCs w:val="20"/>
              </w:rPr>
            </w:pPr>
            <w:r w:rsidRPr="008508F4">
              <w:rPr>
                <w:rFonts w:asciiTheme="majorHAnsi" w:hAnsiTheme="majorHAnsi" w:cstheme="majorHAnsi"/>
                <w:b/>
                <w:color w:val="FFFFFF"/>
                <w:sz w:val="20"/>
                <w:szCs w:val="20"/>
              </w:rPr>
              <w:t>SECUENCIACIÓN</w:t>
            </w:r>
          </w:p>
        </w:tc>
        <w:tc>
          <w:tcPr>
            <w:tcW w:w="3215" w:type="dxa"/>
            <w:gridSpan w:val="2"/>
            <w:tcBorders>
              <w:left w:val="single" w:sz="12" w:space="0" w:color="FFD965"/>
              <w:bottom w:val="single" w:sz="12" w:space="0" w:color="FFD965"/>
              <w:right w:val="single" w:sz="12" w:space="0" w:color="FFD965"/>
            </w:tcBorders>
            <w:shd w:val="clear" w:color="auto" w:fill="FFD965"/>
          </w:tcPr>
          <w:p w14:paraId="56E6F3CF"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r>
      <w:tr w:rsidR="00C430F3" w14:paraId="2ECF337D" w14:textId="77777777" w:rsidTr="00D7412D">
        <w:trPr>
          <w:trHeight w:val="240"/>
        </w:trPr>
        <w:tc>
          <w:tcPr>
            <w:tcW w:w="11625" w:type="dxa"/>
            <w:gridSpan w:val="3"/>
            <w:vMerge w:val="restart"/>
            <w:tcBorders>
              <w:top w:val="single" w:sz="12" w:space="0" w:color="FFD965"/>
              <w:left w:val="single" w:sz="4" w:space="0" w:color="000000"/>
              <w:bottom w:val="single" w:sz="4" w:space="0" w:color="000000"/>
            </w:tcBorders>
          </w:tcPr>
          <w:p w14:paraId="6A606D68" w14:textId="08842006" w:rsidR="009D6310" w:rsidRDefault="009D6310" w:rsidP="00A81059">
            <w:pPr>
              <w:widowControl w:val="0"/>
              <w:jc w:val="center"/>
              <w:rPr>
                <w:b/>
                <w:sz w:val="20"/>
                <w:szCs w:val="20"/>
                <w:highlight w:val="yellow"/>
              </w:rPr>
            </w:pPr>
            <w:r>
              <w:rPr>
                <w:b/>
                <w:sz w:val="20"/>
                <w:szCs w:val="20"/>
                <w:highlight w:val="yellow"/>
              </w:rPr>
              <w:t>SESIÓN 1</w:t>
            </w:r>
            <w:r w:rsidR="00EE0AB7">
              <w:rPr>
                <w:b/>
                <w:sz w:val="20"/>
                <w:szCs w:val="20"/>
                <w:highlight w:val="yellow"/>
              </w:rPr>
              <w:t>: La pirámide de la alimentación saludable</w:t>
            </w:r>
          </w:p>
          <w:p w14:paraId="476DDDD4" w14:textId="1DF03CC3" w:rsidR="00B114B4" w:rsidRDefault="009D6310" w:rsidP="009D6310">
            <w:pPr>
              <w:jc w:val="both"/>
              <w:rPr>
                <w:sz w:val="20"/>
                <w:szCs w:val="20"/>
                <w:highlight w:val="cyan"/>
              </w:rPr>
            </w:pPr>
            <w:r>
              <w:rPr>
                <w:b/>
                <w:sz w:val="20"/>
                <w:szCs w:val="20"/>
                <w:highlight w:val="cyan"/>
              </w:rPr>
              <w:t>ACTIVIDAD 1.</w:t>
            </w:r>
          </w:p>
          <w:p w14:paraId="27568D76" w14:textId="77777777" w:rsidR="001F6C9A" w:rsidRDefault="00C15D94" w:rsidP="009D6310">
            <w:pPr>
              <w:jc w:val="both"/>
              <w:rPr>
                <w:sz w:val="20"/>
                <w:szCs w:val="20"/>
              </w:rPr>
            </w:pPr>
            <w:r>
              <w:rPr>
                <w:sz w:val="20"/>
                <w:szCs w:val="20"/>
              </w:rPr>
              <w:t>Los alumnos y las alumnas del aula se dividen en pequeño grupo</w:t>
            </w:r>
            <w:r w:rsidR="004671C2">
              <w:rPr>
                <w:sz w:val="20"/>
                <w:szCs w:val="20"/>
              </w:rPr>
              <w:t xml:space="preserve">. Cada grupo, durante una semana, tiene que pasar por unas aulas asignadas para </w:t>
            </w:r>
            <w:r w:rsidR="004671C2" w:rsidRPr="009935E7">
              <w:rPr>
                <w:b/>
                <w:sz w:val="20"/>
                <w:szCs w:val="20"/>
              </w:rPr>
              <w:t>anotar los almuerzos</w:t>
            </w:r>
            <w:r w:rsidR="004671C2">
              <w:rPr>
                <w:sz w:val="20"/>
                <w:szCs w:val="20"/>
              </w:rPr>
              <w:t xml:space="preserve"> de tod</w:t>
            </w:r>
            <w:r w:rsidR="001F6C9A">
              <w:rPr>
                <w:sz w:val="20"/>
                <w:szCs w:val="20"/>
              </w:rPr>
              <w:t>as las personas de esa aula.</w:t>
            </w:r>
          </w:p>
          <w:p w14:paraId="2122E199" w14:textId="7BAFE736" w:rsidR="00C15D94" w:rsidRDefault="001F6C9A" w:rsidP="009D6310">
            <w:pPr>
              <w:jc w:val="both"/>
              <w:rPr>
                <w:sz w:val="20"/>
                <w:szCs w:val="20"/>
              </w:rPr>
            </w:pPr>
            <w:r w:rsidRPr="001F6C9A">
              <w:rPr>
                <w:sz w:val="20"/>
                <w:szCs w:val="20"/>
              </w:rPr>
              <w:t xml:space="preserve">Para ello, pueden </w:t>
            </w:r>
            <w:r w:rsidRPr="009935E7">
              <w:rPr>
                <w:b/>
                <w:sz w:val="20"/>
                <w:szCs w:val="20"/>
              </w:rPr>
              <w:t>usar tablas</w:t>
            </w:r>
            <w:r w:rsidRPr="001F6C9A">
              <w:rPr>
                <w:sz w:val="20"/>
                <w:szCs w:val="20"/>
              </w:rPr>
              <w:t xml:space="preserve"> similares a las que aparecen en el </w:t>
            </w:r>
            <w:r w:rsidRPr="00367E53">
              <w:rPr>
                <w:b/>
                <w:sz w:val="20"/>
                <w:szCs w:val="20"/>
              </w:rPr>
              <w:t>Anexo 1</w:t>
            </w:r>
            <w:r w:rsidRPr="001F6C9A">
              <w:rPr>
                <w:sz w:val="20"/>
                <w:szCs w:val="20"/>
              </w:rPr>
              <w:t xml:space="preserve">, para lo cual </w:t>
            </w:r>
            <w:r w:rsidR="009935E7">
              <w:rPr>
                <w:sz w:val="20"/>
                <w:szCs w:val="20"/>
              </w:rPr>
              <w:t>se debe</w:t>
            </w:r>
            <w:r w:rsidRPr="001F6C9A">
              <w:rPr>
                <w:sz w:val="20"/>
                <w:szCs w:val="20"/>
              </w:rPr>
              <w:t xml:space="preserve"> tener en cuenta que un mismo almuerzo posiblemente contenga alimentos de dos o más secciones (un bocadillo de atún estaría tanto en pescado como en cereales refinados, por ejemplo).</w:t>
            </w:r>
            <w:r w:rsidR="004671C2" w:rsidRPr="001F6C9A">
              <w:rPr>
                <w:sz w:val="20"/>
                <w:szCs w:val="20"/>
              </w:rPr>
              <w:t xml:space="preserve"> </w:t>
            </w:r>
          </w:p>
          <w:p w14:paraId="7C93CF77" w14:textId="690BE4DD" w:rsidR="00EE0AB7" w:rsidRDefault="00EE0AB7" w:rsidP="00EE0AB7">
            <w:pPr>
              <w:jc w:val="both"/>
              <w:rPr>
                <w:sz w:val="20"/>
                <w:szCs w:val="20"/>
                <w:highlight w:val="cyan"/>
              </w:rPr>
            </w:pPr>
            <w:r>
              <w:rPr>
                <w:b/>
                <w:sz w:val="20"/>
                <w:szCs w:val="20"/>
                <w:highlight w:val="cyan"/>
              </w:rPr>
              <w:t>ACTIVIDAD 2.</w:t>
            </w:r>
          </w:p>
          <w:p w14:paraId="10203A06" w14:textId="4F73A715" w:rsidR="00C430F3" w:rsidRPr="00EE0AB7" w:rsidRDefault="001F6C9A" w:rsidP="00EE0AB7">
            <w:pPr>
              <w:jc w:val="both"/>
              <w:rPr>
                <w:sz w:val="20"/>
                <w:szCs w:val="20"/>
              </w:rPr>
            </w:pPr>
            <w:r>
              <w:rPr>
                <w:sz w:val="20"/>
                <w:szCs w:val="20"/>
              </w:rPr>
              <w:t xml:space="preserve">Con los datos recogidos se </w:t>
            </w:r>
            <w:r w:rsidRPr="009935E7">
              <w:rPr>
                <w:b/>
                <w:sz w:val="20"/>
                <w:szCs w:val="20"/>
              </w:rPr>
              <w:t>elabora un</w:t>
            </w:r>
            <w:r w:rsidR="00367E53" w:rsidRPr="009935E7">
              <w:rPr>
                <w:b/>
                <w:sz w:val="20"/>
                <w:szCs w:val="20"/>
              </w:rPr>
              <w:t>a</w:t>
            </w:r>
            <w:r w:rsidRPr="009935E7">
              <w:rPr>
                <w:b/>
                <w:sz w:val="20"/>
                <w:szCs w:val="20"/>
              </w:rPr>
              <w:t xml:space="preserve"> pirámide</w:t>
            </w:r>
            <w:r w:rsidR="00367E53" w:rsidRPr="009935E7">
              <w:rPr>
                <w:b/>
                <w:sz w:val="20"/>
                <w:szCs w:val="20"/>
              </w:rPr>
              <w:t xml:space="preserve"> alimenticia real</w:t>
            </w:r>
            <w:r w:rsidR="00367E53">
              <w:rPr>
                <w:sz w:val="20"/>
                <w:szCs w:val="20"/>
              </w:rPr>
              <w:t xml:space="preserve"> de los desayunos consumidos en cada clase. Junto a esa pirámide se presenta </w:t>
            </w:r>
            <w:r w:rsidR="00EE0AB7">
              <w:rPr>
                <w:sz w:val="20"/>
                <w:szCs w:val="20"/>
              </w:rPr>
              <w:t>una pirámide de alimentación saludable (</w:t>
            </w:r>
            <w:r w:rsidR="00EE0AB7" w:rsidRPr="00EE0AB7">
              <w:rPr>
                <w:b/>
                <w:sz w:val="20"/>
                <w:szCs w:val="20"/>
              </w:rPr>
              <w:t>Anexo 2</w:t>
            </w:r>
            <w:r w:rsidR="00EE0AB7">
              <w:rPr>
                <w:sz w:val="20"/>
                <w:szCs w:val="20"/>
              </w:rPr>
              <w:t>), para que el alumnado</w:t>
            </w:r>
            <w:r w:rsidR="009935E7">
              <w:rPr>
                <w:sz w:val="20"/>
                <w:szCs w:val="20"/>
              </w:rPr>
              <w:t xml:space="preserve"> compare ambas pirámides y</w:t>
            </w:r>
            <w:r w:rsidR="00EE0AB7">
              <w:rPr>
                <w:sz w:val="20"/>
                <w:szCs w:val="20"/>
              </w:rPr>
              <w:t xml:space="preserve"> saque sus propias conclusiones.</w:t>
            </w:r>
          </w:p>
        </w:tc>
        <w:tc>
          <w:tcPr>
            <w:tcW w:w="2931" w:type="dxa"/>
            <w:tcBorders>
              <w:top w:val="single" w:sz="12" w:space="0" w:color="FFD965"/>
              <w:left w:val="single" w:sz="4" w:space="0" w:color="000000"/>
              <w:bottom w:val="single" w:sz="4" w:space="0" w:color="000000"/>
            </w:tcBorders>
          </w:tcPr>
          <w:p w14:paraId="3F5EB193" w14:textId="77777777" w:rsidR="00C430F3" w:rsidRPr="008508F4" w:rsidRDefault="00E94A86">
            <w:pPr>
              <w:widowControl w:val="0"/>
              <w:spacing w:line="276" w:lineRule="auto"/>
              <w:rPr>
                <w:rFonts w:asciiTheme="majorHAnsi" w:hAnsiTheme="majorHAnsi" w:cstheme="majorHAnsi"/>
                <w:b/>
                <w:color w:val="000000"/>
                <w:sz w:val="20"/>
                <w:szCs w:val="20"/>
              </w:rPr>
            </w:pPr>
            <w:r w:rsidRPr="008508F4">
              <w:rPr>
                <w:rFonts w:asciiTheme="majorHAnsi" w:hAnsiTheme="majorHAnsi" w:cstheme="majorHAnsi"/>
                <w:b/>
                <w:color w:val="000000"/>
                <w:sz w:val="20"/>
                <w:szCs w:val="20"/>
              </w:rPr>
              <w:t xml:space="preserve">Productos evaluables: </w:t>
            </w:r>
          </w:p>
        </w:tc>
      </w:tr>
      <w:tr w:rsidR="00C430F3" w14:paraId="08518102" w14:textId="77777777" w:rsidTr="00D7412D">
        <w:trPr>
          <w:trHeight w:val="240"/>
        </w:trPr>
        <w:tc>
          <w:tcPr>
            <w:tcW w:w="11625" w:type="dxa"/>
            <w:gridSpan w:val="3"/>
            <w:vMerge/>
            <w:tcBorders>
              <w:top w:val="single" w:sz="12" w:space="0" w:color="FFD965"/>
              <w:left w:val="single" w:sz="4" w:space="0" w:color="000000"/>
              <w:bottom w:val="single" w:sz="4" w:space="0" w:color="000000"/>
            </w:tcBorders>
          </w:tcPr>
          <w:p w14:paraId="5DF70924"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c>
          <w:tcPr>
            <w:tcW w:w="2931" w:type="dxa"/>
            <w:tcBorders>
              <w:top w:val="single" w:sz="12" w:space="0" w:color="FFD965"/>
              <w:left w:val="single" w:sz="4" w:space="0" w:color="000000"/>
              <w:bottom w:val="single" w:sz="4" w:space="0" w:color="000000"/>
            </w:tcBorders>
          </w:tcPr>
          <w:p w14:paraId="692695E6" w14:textId="3D181913" w:rsidR="00C430F3" w:rsidRPr="008508F4" w:rsidRDefault="00F17FFC">
            <w:pPr>
              <w:widowControl w:val="0"/>
              <w:spacing w:line="276" w:lineRule="auto"/>
              <w:rPr>
                <w:rFonts w:asciiTheme="majorHAnsi" w:hAnsiTheme="majorHAnsi" w:cstheme="majorHAnsi"/>
                <w:b/>
                <w:color w:val="000000"/>
                <w:sz w:val="20"/>
                <w:szCs w:val="20"/>
              </w:rPr>
            </w:pPr>
            <w:r w:rsidRPr="008508F4">
              <w:rPr>
                <w:rFonts w:asciiTheme="majorHAnsi" w:hAnsiTheme="majorHAnsi" w:cstheme="majorHAnsi"/>
                <w:b/>
                <w:sz w:val="20"/>
                <w:szCs w:val="20"/>
              </w:rPr>
              <w:t>Herramientas e i</w:t>
            </w:r>
            <w:r w:rsidR="00E94A86" w:rsidRPr="008508F4">
              <w:rPr>
                <w:rFonts w:asciiTheme="majorHAnsi" w:hAnsiTheme="majorHAnsi" w:cstheme="majorHAnsi"/>
                <w:b/>
                <w:sz w:val="20"/>
                <w:szCs w:val="20"/>
              </w:rPr>
              <w:t>nstrumentos de evaluación:</w:t>
            </w:r>
          </w:p>
        </w:tc>
      </w:tr>
      <w:tr w:rsidR="00C430F3" w14:paraId="337D631C" w14:textId="77777777" w:rsidTr="00D7412D">
        <w:trPr>
          <w:trHeight w:val="240"/>
        </w:trPr>
        <w:tc>
          <w:tcPr>
            <w:tcW w:w="11625" w:type="dxa"/>
            <w:gridSpan w:val="3"/>
            <w:vMerge w:val="restart"/>
            <w:tcBorders>
              <w:top w:val="single" w:sz="12" w:space="0" w:color="FFD965"/>
              <w:left w:val="single" w:sz="4" w:space="0" w:color="000000"/>
              <w:bottom w:val="single" w:sz="4" w:space="0" w:color="000000"/>
            </w:tcBorders>
          </w:tcPr>
          <w:p w14:paraId="20794C17" w14:textId="460D6075" w:rsidR="00EE0AB7" w:rsidRDefault="00EE0AB7" w:rsidP="00A81059">
            <w:pPr>
              <w:widowControl w:val="0"/>
              <w:jc w:val="center"/>
              <w:rPr>
                <w:b/>
                <w:sz w:val="20"/>
                <w:szCs w:val="20"/>
                <w:highlight w:val="yellow"/>
              </w:rPr>
            </w:pPr>
            <w:r>
              <w:rPr>
                <w:b/>
                <w:sz w:val="20"/>
                <w:szCs w:val="20"/>
                <w:highlight w:val="yellow"/>
              </w:rPr>
              <w:t>SESIÓN 2</w:t>
            </w:r>
            <w:r w:rsidR="001F73DD">
              <w:rPr>
                <w:b/>
                <w:sz w:val="20"/>
                <w:szCs w:val="20"/>
                <w:highlight w:val="yellow"/>
              </w:rPr>
              <w:t xml:space="preserve"> y 3</w:t>
            </w:r>
            <w:r>
              <w:rPr>
                <w:b/>
                <w:sz w:val="20"/>
                <w:szCs w:val="20"/>
                <w:highlight w:val="yellow"/>
              </w:rPr>
              <w:t>: De dónde visto hoy</w:t>
            </w:r>
          </w:p>
          <w:p w14:paraId="15BB7BBC" w14:textId="0F378CAD" w:rsidR="00EE0AB7" w:rsidRPr="00700274" w:rsidRDefault="00EE0AB7" w:rsidP="00EE0AB7">
            <w:pPr>
              <w:jc w:val="both"/>
              <w:rPr>
                <w:sz w:val="20"/>
                <w:szCs w:val="20"/>
                <w:highlight w:val="cyan"/>
              </w:rPr>
            </w:pPr>
            <w:r w:rsidRPr="00700274">
              <w:rPr>
                <w:b/>
                <w:sz w:val="20"/>
                <w:szCs w:val="20"/>
                <w:highlight w:val="cyan"/>
              </w:rPr>
              <w:t xml:space="preserve">ACTIVIDAD 1. </w:t>
            </w:r>
          </w:p>
          <w:p w14:paraId="76C6EAF4" w14:textId="2C1465D8" w:rsidR="00C430F3" w:rsidRPr="00700274" w:rsidRDefault="009935E7" w:rsidP="009935E7">
            <w:pPr>
              <w:jc w:val="both"/>
              <w:rPr>
                <w:rFonts w:asciiTheme="majorHAnsi" w:hAnsiTheme="majorHAnsi" w:cstheme="majorHAnsi"/>
                <w:color w:val="000000"/>
                <w:sz w:val="20"/>
                <w:szCs w:val="20"/>
              </w:rPr>
            </w:pPr>
            <w:r w:rsidRPr="00700274">
              <w:rPr>
                <w:rFonts w:asciiTheme="majorHAnsi" w:hAnsiTheme="majorHAnsi" w:cstheme="majorHAnsi"/>
                <w:color w:val="000000"/>
                <w:sz w:val="20"/>
                <w:szCs w:val="20"/>
              </w:rPr>
              <w:t xml:space="preserve">El o la docente hace unas preguntas al alumnado y se mantiene un coloquio para comprobar sobre lo que saben sobre el tema: </w:t>
            </w:r>
          </w:p>
          <w:p w14:paraId="359876D0" w14:textId="03A69676" w:rsidR="009935E7" w:rsidRPr="00700274" w:rsidRDefault="009935E7" w:rsidP="009935E7">
            <w:pPr>
              <w:jc w:val="both"/>
              <w:rPr>
                <w:sz w:val="20"/>
                <w:szCs w:val="20"/>
              </w:rPr>
            </w:pPr>
            <w:r w:rsidRPr="00700274">
              <w:rPr>
                <w:sz w:val="20"/>
                <w:szCs w:val="20"/>
              </w:rPr>
              <w:t>- ¿Sabes de dónde procede la ropa que llevas puesta? - ¿Conoces los problemas ambientales asociados a la producción de textil deslocalizada? - ¿Crees que son saludables nuestros hábitos para el Planeta?</w:t>
            </w:r>
          </w:p>
          <w:p w14:paraId="28E6E01F" w14:textId="4C32586F" w:rsidR="00E95A08" w:rsidRPr="00700274" w:rsidRDefault="00E95A08" w:rsidP="009935E7">
            <w:pPr>
              <w:jc w:val="both"/>
              <w:rPr>
                <w:sz w:val="20"/>
                <w:szCs w:val="20"/>
                <w:highlight w:val="cyan"/>
              </w:rPr>
            </w:pPr>
            <w:r w:rsidRPr="00700274">
              <w:rPr>
                <w:b/>
                <w:sz w:val="20"/>
                <w:szCs w:val="20"/>
                <w:highlight w:val="cyan"/>
              </w:rPr>
              <w:t xml:space="preserve">ACTIVIDAD 2. </w:t>
            </w:r>
          </w:p>
          <w:p w14:paraId="7A4E1169" w14:textId="4A64B97C" w:rsidR="009935E7" w:rsidRPr="00700274" w:rsidRDefault="009935E7" w:rsidP="009935E7">
            <w:pPr>
              <w:jc w:val="both"/>
              <w:rPr>
                <w:sz w:val="20"/>
                <w:szCs w:val="20"/>
              </w:rPr>
            </w:pPr>
            <w:r w:rsidRPr="00700274">
              <w:rPr>
                <w:rFonts w:asciiTheme="majorHAnsi" w:hAnsiTheme="majorHAnsi" w:cstheme="majorHAnsi"/>
                <w:color w:val="000000"/>
                <w:sz w:val="20"/>
                <w:szCs w:val="20"/>
              </w:rPr>
              <w:lastRenderedPageBreak/>
              <w:t xml:space="preserve">Se divide la clase en dos grupos: </w:t>
            </w:r>
            <w:r w:rsidR="00E95A08" w:rsidRPr="00700274">
              <w:rPr>
                <w:rFonts w:asciiTheme="majorHAnsi" w:hAnsiTheme="majorHAnsi" w:cstheme="majorHAnsi"/>
                <w:color w:val="000000"/>
                <w:sz w:val="20"/>
                <w:szCs w:val="20"/>
              </w:rPr>
              <w:t xml:space="preserve">ROPA y CALZADO. Cada grupo recoge información acerca </w:t>
            </w:r>
            <w:r w:rsidR="00E95A08" w:rsidRPr="00700274">
              <w:rPr>
                <w:sz w:val="20"/>
                <w:szCs w:val="20"/>
              </w:rPr>
              <w:t>de los países de origen de las prendas que lleven ese día (a través de la lectura de las etiquetas, elaborando un listado escribiendo la prenda de ropa y el país de origen (</w:t>
            </w:r>
            <w:r w:rsidR="00662D52">
              <w:rPr>
                <w:b/>
                <w:sz w:val="20"/>
                <w:szCs w:val="20"/>
              </w:rPr>
              <w:t>A</w:t>
            </w:r>
            <w:r w:rsidR="00E95A08" w:rsidRPr="00662D52">
              <w:rPr>
                <w:b/>
                <w:sz w:val="20"/>
                <w:szCs w:val="20"/>
              </w:rPr>
              <w:t>nexo 3</w:t>
            </w:r>
            <w:r w:rsidR="00E95A08" w:rsidRPr="00700274">
              <w:rPr>
                <w:sz w:val="20"/>
                <w:szCs w:val="20"/>
              </w:rPr>
              <w:t>).</w:t>
            </w:r>
          </w:p>
          <w:p w14:paraId="571F30D8" w14:textId="72804BDA" w:rsidR="001F73DD" w:rsidRPr="00700274" w:rsidRDefault="001F73DD" w:rsidP="001F73DD">
            <w:pPr>
              <w:jc w:val="both"/>
              <w:rPr>
                <w:sz w:val="20"/>
                <w:szCs w:val="20"/>
                <w:highlight w:val="cyan"/>
              </w:rPr>
            </w:pPr>
            <w:r w:rsidRPr="00700274">
              <w:rPr>
                <w:b/>
                <w:sz w:val="20"/>
                <w:szCs w:val="20"/>
                <w:highlight w:val="cyan"/>
              </w:rPr>
              <w:t xml:space="preserve">ACTIVIDAD 3. </w:t>
            </w:r>
          </w:p>
          <w:p w14:paraId="52938EC9" w14:textId="7AB989AB" w:rsidR="00E95A08" w:rsidRPr="00700274" w:rsidRDefault="00E95A08" w:rsidP="009935E7">
            <w:pPr>
              <w:jc w:val="both"/>
              <w:rPr>
                <w:sz w:val="20"/>
                <w:szCs w:val="20"/>
              </w:rPr>
            </w:pPr>
            <w:r w:rsidRPr="00700274">
              <w:rPr>
                <w:sz w:val="20"/>
                <w:szCs w:val="20"/>
              </w:rPr>
              <w:t>Cuando hayan finalizado, realizarán un recuento para ver cuáles son los países que más se repiten y lo plasmarán en el mapa mediante colores (</w:t>
            </w:r>
            <w:r w:rsidR="001F73DD" w:rsidRPr="00662D52">
              <w:rPr>
                <w:b/>
                <w:sz w:val="20"/>
                <w:szCs w:val="20"/>
              </w:rPr>
              <w:t>A</w:t>
            </w:r>
            <w:r w:rsidRPr="00662D52">
              <w:rPr>
                <w:b/>
                <w:sz w:val="20"/>
                <w:szCs w:val="20"/>
              </w:rPr>
              <w:t xml:space="preserve">nexo </w:t>
            </w:r>
            <w:r w:rsidR="001F73DD" w:rsidRPr="00662D52">
              <w:rPr>
                <w:b/>
                <w:sz w:val="20"/>
                <w:szCs w:val="20"/>
              </w:rPr>
              <w:t>4</w:t>
            </w:r>
            <w:r w:rsidRPr="00700274">
              <w:rPr>
                <w:sz w:val="20"/>
                <w:szCs w:val="20"/>
              </w:rPr>
              <w:t>). De estos se escogerán 6 u 8 países.</w:t>
            </w:r>
          </w:p>
          <w:p w14:paraId="3AE36B05" w14:textId="4909ABFF" w:rsidR="004378E7" w:rsidRPr="00700274" w:rsidRDefault="004378E7" w:rsidP="009935E7">
            <w:pPr>
              <w:jc w:val="both"/>
              <w:rPr>
                <w:sz w:val="20"/>
                <w:szCs w:val="20"/>
                <w:highlight w:val="cyan"/>
              </w:rPr>
            </w:pPr>
            <w:r w:rsidRPr="00700274">
              <w:rPr>
                <w:b/>
                <w:sz w:val="20"/>
                <w:szCs w:val="20"/>
                <w:highlight w:val="cyan"/>
              </w:rPr>
              <w:t xml:space="preserve">ACTIVIDAD 4. </w:t>
            </w:r>
          </w:p>
          <w:p w14:paraId="513997DA" w14:textId="58E429B7" w:rsidR="001F73DD" w:rsidRPr="004378E7" w:rsidRDefault="001F73DD" w:rsidP="009935E7">
            <w:pPr>
              <w:jc w:val="both"/>
            </w:pPr>
            <w:r w:rsidRPr="00700274">
              <w:rPr>
                <w:sz w:val="20"/>
                <w:szCs w:val="20"/>
              </w:rPr>
              <w:t xml:space="preserve">A continuación, se dividirá la clase por grupos, de acuerdo al número de países que se han seleccionado. Cada grupo se encargará de realizar una búsqueda de información en la Red sobre las condiciones laborales de las personas que trabajan en textil y calzado, para completar la ficha que se ofrece en el </w:t>
            </w:r>
            <w:r w:rsidR="00662D52">
              <w:rPr>
                <w:b/>
                <w:sz w:val="20"/>
                <w:szCs w:val="20"/>
              </w:rPr>
              <w:t>A</w:t>
            </w:r>
            <w:r w:rsidRPr="00662D52">
              <w:rPr>
                <w:b/>
                <w:sz w:val="20"/>
                <w:szCs w:val="20"/>
              </w:rPr>
              <w:t xml:space="preserve">nexo </w:t>
            </w:r>
            <w:r w:rsidR="004378E7" w:rsidRPr="00662D52">
              <w:rPr>
                <w:b/>
                <w:sz w:val="20"/>
                <w:szCs w:val="20"/>
              </w:rPr>
              <w:t>5</w:t>
            </w:r>
            <w:r w:rsidRPr="00700274">
              <w:rPr>
                <w:sz w:val="20"/>
                <w:szCs w:val="20"/>
              </w:rPr>
              <w:t xml:space="preserve">. Para ayudarles y como material de apoyo, podemos proporcionales la información del </w:t>
            </w:r>
            <w:r w:rsidR="00662D52">
              <w:rPr>
                <w:b/>
                <w:sz w:val="20"/>
                <w:szCs w:val="20"/>
              </w:rPr>
              <w:t>A</w:t>
            </w:r>
            <w:r w:rsidRPr="00662D52">
              <w:rPr>
                <w:b/>
                <w:sz w:val="20"/>
                <w:szCs w:val="20"/>
              </w:rPr>
              <w:t xml:space="preserve">nexo </w:t>
            </w:r>
            <w:r w:rsidR="004378E7" w:rsidRPr="00662D52">
              <w:rPr>
                <w:b/>
                <w:sz w:val="20"/>
                <w:szCs w:val="20"/>
              </w:rPr>
              <w:t>6</w:t>
            </w:r>
            <w:r w:rsidRPr="00700274">
              <w:rPr>
                <w:sz w:val="20"/>
                <w:szCs w:val="20"/>
              </w:rPr>
              <w:t>, en el que aparece un listado de algunos países que no respetan los derechos humanos. Cada grupo realizará una breve exposición sobre aquello que ha encontrado y el resto de los grupos podrá aportar ideas o aspectos que coincidan con los países en los que han investigado.</w:t>
            </w:r>
          </w:p>
        </w:tc>
        <w:tc>
          <w:tcPr>
            <w:tcW w:w="2931" w:type="dxa"/>
            <w:tcBorders>
              <w:top w:val="single" w:sz="12" w:space="0" w:color="FFD965"/>
              <w:left w:val="single" w:sz="4" w:space="0" w:color="000000"/>
              <w:bottom w:val="single" w:sz="4" w:space="0" w:color="000000"/>
            </w:tcBorders>
          </w:tcPr>
          <w:p w14:paraId="2983771D" w14:textId="77777777" w:rsidR="00C430F3" w:rsidRPr="008508F4" w:rsidRDefault="00E94A86">
            <w:pPr>
              <w:widowControl w:val="0"/>
              <w:pBdr>
                <w:top w:val="nil"/>
                <w:left w:val="nil"/>
                <w:bottom w:val="nil"/>
                <w:right w:val="nil"/>
                <w:between w:val="nil"/>
              </w:pBdr>
              <w:spacing w:line="276" w:lineRule="auto"/>
              <w:rPr>
                <w:rFonts w:asciiTheme="majorHAnsi" w:hAnsiTheme="majorHAnsi" w:cstheme="majorHAnsi"/>
                <w:b/>
                <w:color w:val="000000"/>
                <w:sz w:val="20"/>
                <w:szCs w:val="20"/>
              </w:rPr>
            </w:pPr>
            <w:r w:rsidRPr="008508F4">
              <w:rPr>
                <w:rFonts w:asciiTheme="majorHAnsi" w:hAnsiTheme="majorHAnsi" w:cstheme="majorHAnsi"/>
                <w:b/>
                <w:color w:val="000000"/>
                <w:sz w:val="20"/>
                <w:szCs w:val="20"/>
              </w:rPr>
              <w:lastRenderedPageBreak/>
              <w:t xml:space="preserve">Productos evaluables: </w:t>
            </w:r>
          </w:p>
        </w:tc>
      </w:tr>
      <w:tr w:rsidR="00C430F3" w14:paraId="375C72B2" w14:textId="77777777" w:rsidTr="00D7412D">
        <w:trPr>
          <w:trHeight w:val="240"/>
        </w:trPr>
        <w:tc>
          <w:tcPr>
            <w:tcW w:w="11625" w:type="dxa"/>
            <w:gridSpan w:val="3"/>
            <w:vMerge/>
            <w:tcBorders>
              <w:top w:val="single" w:sz="12" w:space="0" w:color="FFD965"/>
              <w:left w:val="single" w:sz="4" w:space="0" w:color="000000"/>
              <w:bottom w:val="single" w:sz="4" w:space="0" w:color="000000"/>
            </w:tcBorders>
          </w:tcPr>
          <w:p w14:paraId="6C4FFF43"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c>
          <w:tcPr>
            <w:tcW w:w="2931" w:type="dxa"/>
            <w:tcBorders>
              <w:top w:val="single" w:sz="12" w:space="0" w:color="FFD965"/>
              <w:left w:val="single" w:sz="4" w:space="0" w:color="000000"/>
              <w:bottom w:val="single" w:sz="4" w:space="0" w:color="000000"/>
            </w:tcBorders>
          </w:tcPr>
          <w:p w14:paraId="5400A23A" w14:textId="7B349065" w:rsidR="00C430F3" w:rsidRPr="008508F4" w:rsidRDefault="00F17FFC">
            <w:pPr>
              <w:widowControl w:val="0"/>
              <w:pBdr>
                <w:top w:val="nil"/>
                <w:left w:val="nil"/>
                <w:bottom w:val="nil"/>
                <w:right w:val="nil"/>
                <w:between w:val="nil"/>
              </w:pBdr>
              <w:spacing w:line="276" w:lineRule="auto"/>
              <w:rPr>
                <w:rFonts w:asciiTheme="majorHAnsi" w:hAnsiTheme="majorHAnsi" w:cstheme="majorHAnsi"/>
                <w:b/>
                <w:color w:val="FF0000"/>
                <w:sz w:val="20"/>
                <w:szCs w:val="20"/>
              </w:rPr>
            </w:pPr>
            <w:r w:rsidRPr="008508F4">
              <w:rPr>
                <w:rFonts w:asciiTheme="majorHAnsi" w:hAnsiTheme="majorHAnsi" w:cstheme="majorHAnsi"/>
                <w:b/>
                <w:sz w:val="20"/>
                <w:szCs w:val="20"/>
              </w:rPr>
              <w:t>Herramientas e i</w:t>
            </w:r>
            <w:r w:rsidR="00E94A86" w:rsidRPr="008508F4">
              <w:rPr>
                <w:rFonts w:asciiTheme="majorHAnsi" w:hAnsiTheme="majorHAnsi" w:cstheme="majorHAnsi"/>
                <w:b/>
                <w:sz w:val="20"/>
                <w:szCs w:val="20"/>
              </w:rPr>
              <w:t>nstrumentos de evaluación:</w:t>
            </w:r>
          </w:p>
        </w:tc>
      </w:tr>
      <w:tr w:rsidR="004378E7" w14:paraId="35AEE780" w14:textId="77777777" w:rsidTr="00D7412D">
        <w:trPr>
          <w:trHeight w:val="405"/>
        </w:trPr>
        <w:tc>
          <w:tcPr>
            <w:tcW w:w="11625" w:type="dxa"/>
            <w:gridSpan w:val="3"/>
            <w:vMerge w:val="restart"/>
            <w:tcBorders>
              <w:top w:val="single" w:sz="12" w:space="0" w:color="FFD965"/>
              <w:left w:val="single" w:sz="4" w:space="0" w:color="000000"/>
            </w:tcBorders>
          </w:tcPr>
          <w:p w14:paraId="6FFDAA83" w14:textId="43DE6675" w:rsidR="004378E7" w:rsidRPr="00A81059" w:rsidRDefault="004378E7" w:rsidP="00A81059">
            <w:pPr>
              <w:widowControl w:val="0"/>
              <w:jc w:val="center"/>
              <w:rPr>
                <w:b/>
                <w:sz w:val="20"/>
                <w:szCs w:val="20"/>
                <w:highlight w:val="yellow"/>
              </w:rPr>
            </w:pPr>
            <w:r>
              <w:rPr>
                <w:b/>
                <w:sz w:val="20"/>
                <w:szCs w:val="20"/>
                <w:highlight w:val="yellow"/>
              </w:rPr>
              <w:t>SESIÓN 4: Los residuos de nuestra alimentación</w:t>
            </w:r>
          </w:p>
          <w:p w14:paraId="718352A2" w14:textId="77777777" w:rsidR="004378E7" w:rsidRPr="00700274" w:rsidRDefault="004378E7" w:rsidP="004378E7">
            <w:pPr>
              <w:jc w:val="both"/>
              <w:rPr>
                <w:sz w:val="20"/>
                <w:szCs w:val="20"/>
                <w:highlight w:val="cyan"/>
              </w:rPr>
            </w:pPr>
            <w:r w:rsidRPr="00700274">
              <w:rPr>
                <w:b/>
                <w:sz w:val="20"/>
                <w:szCs w:val="20"/>
                <w:highlight w:val="cyan"/>
              </w:rPr>
              <w:t xml:space="preserve">ACTIVIDAD 1. </w:t>
            </w:r>
          </w:p>
          <w:p w14:paraId="3D28CD1E" w14:textId="758BA04B" w:rsidR="004378E7" w:rsidRPr="00700274" w:rsidRDefault="004378E7" w:rsidP="004378E7">
            <w:pPr>
              <w:jc w:val="both"/>
              <w:rPr>
                <w:sz w:val="20"/>
                <w:szCs w:val="20"/>
              </w:rPr>
            </w:pPr>
            <w:r w:rsidRPr="00700274">
              <w:rPr>
                <w:rFonts w:asciiTheme="majorHAnsi" w:hAnsiTheme="majorHAnsi" w:cstheme="majorHAnsi"/>
                <w:color w:val="000000"/>
                <w:sz w:val="20"/>
                <w:szCs w:val="20"/>
              </w:rPr>
              <w:t>Durante una semana el alumnado guarda en una caja todos los residuos no orgánicos generados de los almuerzos. Al terminar la semana, el alumnado compr</w:t>
            </w:r>
            <w:r w:rsidR="009861E9" w:rsidRPr="00700274">
              <w:rPr>
                <w:rFonts w:asciiTheme="majorHAnsi" w:hAnsiTheme="majorHAnsi" w:cstheme="majorHAnsi"/>
                <w:color w:val="000000"/>
                <w:sz w:val="20"/>
                <w:szCs w:val="20"/>
              </w:rPr>
              <w:t>ueba</w:t>
            </w:r>
            <w:r w:rsidRPr="00700274">
              <w:rPr>
                <w:rFonts w:asciiTheme="majorHAnsi" w:hAnsiTheme="majorHAnsi" w:cstheme="majorHAnsi"/>
                <w:color w:val="000000"/>
                <w:sz w:val="20"/>
                <w:szCs w:val="20"/>
              </w:rPr>
              <w:t xml:space="preserve"> la cantidad de residuos que se ha generado.</w:t>
            </w:r>
          </w:p>
          <w:p w14:paraId="6151BBC8" w14:textId="77777777" w:rsidR="004378E7" w:rsidRPr="00700274" w:rsidRDefault="004378E7" w:rsidP="004378E7">
            <w:pPr>
              <w:jc w:val="both"/>
              <w:rPr>
                <w:sz w:val="20"/>
                <w:szCs w:val="20"/>
                <w:highlight w:val="cyan"/>
              </w:rPr>
            </w:pPr>
            <w:r w:rsidRPr="00700274">
              <w:rPr>
                <w:b/>
                <w:sz w:val="20"/>
                <w:szCs w:val="20"/>
                <w:highlight w:val="cyan"/>
              </w:rPr>
              <w:t xml:space="preserve">ACTIVIDAD 2. </w:t>
            </w:r>
          </w:p>
          <w:p w14:paraId="179DD73A" w14:textId="23949603" w:rsidR="004378E7" w:rsidRPr="00700274" w:rsidRDefault="009861E9" w:rsidP="004378E7">
            <w:pPr>
              <w:jc w:val="both"/>
              <w:rPr>
                <w:sz w:val="20"/>
                <w:szCs w:val="20"/>
              </w:rPr>
            </w:pPr>
            <w:r w:rsidRPr="00700274">
              <w:rPr>
                <w:rFonts w:asciiTheme="majorHAnsi" w:hAnsiTheme="majorHAnsi" w:cstheme="majorHAnsi"/>
                <w:color w:val="000000"/>
                <w:sz w:val="20"/>
                <w:szCs w:val="20"/>
              </w:rPr>
              <w:t>Con una báscula se pesa los diferentes residuos y el total. El volumen se calcula mediante cajas de cartón, y se vuelve a calcular chafando los residuos para comprobar en qué porcentaje se reduce el volumen. El docente invita al alumnado a que haga un c</w:t>
            </w:r>
            <w:r w:rsidR="00700274">
              <w:rPr>
                <w:rFonts w:asciiTheme="majorHAnsi" w:hAnsiTheme="majorHAnsi" w:cstheme="majorHAnsi"/>
                <w:color w:val="000000"/>
                <w:sz w:val="20"/>
                <w:szCs w:val="20"/>
              </w:rPr>
              <w:t>á</w:t>
            </w:r>
            <w:r w:rsidRPr="00700274">
              <w:rPr>
                <w:rFonts w:asciiTheme="majorHAnsi" w:hAnsiTheme="majorHAnsi" w:cstheme="majorHAnsi"/>
                <w:color w:val="000000"/>
                <w:sz w:val="20"/>
                <w:szCs w:val="20"/>
              </w:rPr>
              <w:t>lculo aproximado de lo que su clase genera en un mes, en un curso… y lo extrapole a todo el centro.</w:t>
            </w:r>
          </w:p>
          <w:p w14:paraId="1D56914E" w14:textId="77777777" w:rsidR="004378E7" w:rsidRPr="00700274" w:rsidRDefault="004378E7" w:rsidP="004378E7">
            <w:pPr>
              <w:jc w:val="both"/>
              <w:rPr>
                <w:sz w:val="20"/>
                <w:szCs w:val="20"/>
                <w:highlight w:val="cyan"/>
              </w:rPr>
            </w:pPr>
            <w:r w:rsidRPr="00700274">
              <w:rPr>
                <w:b/>
                <w:sz w:val="20"/>
                <w:szCs w:val="20"/>
                <w:highlight w:val="cyan"/>
              </w:rPr>
              <w:t xml:space="preserve">ACTIVIDAD 3. </w:t>
            </w:r>
          </w:p>
          <w:p w14:paraId="1D1130E2" w14:textId="1F5B2F15" w:rsidR="004378E7" w:rsidRPr="00700274" w:rsidRDefault="009861E9" w:rsidP="004378E7">
            <w:pPr>
              <w:jc w:val="both"/>
              <w:rPr>
                <w:sz w:val="20"/>
                <w:szCs w:val="20"/>
              </w:rPr>
            </w:pPr>
            <w:r w:rsidRPr="00700274">
              <w:rPr>
                <w:sz w:val="20"/>
                <w:szCs w:val="20"/>
              </w:rPr>
              <w:t>El alumnado investiga</w:t>
            </w:r>
            <w:r w:rsidR="00D97E74" w:rsidRPr="00700274">
              <w:rPr>
                <w:sz w:val="20"/>
                <w:szCs w:val="20"/>
              </w:rPr>
              <w:t xml:space="preserve"> en clase ciertos datos sobre el tiempo que tardan algunos de los residuos generados comúnmente por los alumnos en sus almuerzos en descomponerse</w:t>
            </w:r>
            <w:r w:rsidR="004378E7" w:rsidRPr="00700274">
              <w:rPr>
                <w:sz w:val="20"/>
                <w:szCs w:val="20"/>
              </w:rPr>
              <w:t>.</w:t>
            </w:r>
          </w:p>
          <w:p w14:paraId="378D15E2" w14:textId="77777777" w:rsidR="004378E7" w:rsidRPr="00700274" w:rsidRDefault="004378E7" w:rsidP="004378E7">
            <w:pPr>
              <w:jc w:val="both"/>
              <w:rPr>
                <w:sz w:val="20"/>
                <w:szCs w:val="20"/>
                <w:highlight w:val="cyan"/>
              </w:rPr>
            </w:pPr>
            <w:r w:rsidRPr="00700274">
              <w:rPr>
                <w:b/>
                <w:sz w:val="20"/>
                <w:szCs w:val="20"/>
                <w:highlight w:val="cyan"/>
              </w:rPr>
              <w:t xml:space="preserve">ACTIVIDAD 4. </w:t>
            </w:r>
          </w:p>
          <w:p w14:paraId="29C6BEA0" w14:textId="009E6954" w:rsidR="004378E7" w:rsidRPr="008508F4" w:rsidRDefault="00D97E74" w:rsidP="004378E7">
            <w:pPr>
              <w:widowControl w:val="0"/>
              <w:pBdr>
                <w:top w:val="nil"/>
                <w:left w:val="nil"/>
                <w:bottom w:val="nil"/>
                <w:right w:val="nil"/>
                <w:between w:val="nil"/>
              </w:pBdr>
              <w:spacing w:line="276" w:lineRule="auto"/>
              <w:rPr>
                <w:rFonts w:asciiTheme="majorHAnsi" w:hAnsiTheme="majorHAnsi" w:cstheme="majorHAnsi"/>
                <w:b/>
                <w:color w:val="000000"/>
                <w:sz w:val="20"/>
                <w:szCs w:val="20"/>
              </w:rPr>
            </w:pPr>
            <w:r w:rsidRPr="00700274">
              <w:rPr>
                <w:sz w:val="20"/>
                <w:szCs w:val="20"/>
              </w:rPr>
              <w:t xml:space="preserve">El o la docente </w:t>
            </w:r>
            <w:r w:rsidR="00700274" w:rsidRPr="00700274">
              <w:rPr>
                <w:sz w:val="20"/>
                <w:szCs w:val="20"/>
              </w:rPr>
              <w:t>con los datos obtenidos, generará un debate dentro de la clase con la siguiente pregunta, ¿seríamos capaces de traer almuerzos similares sin generar tantos residuos (sí/no)? El alumnado, al terminar el debate, puede exponer sus conclusiones y sugerencias</w:t>
            </w:r>
            <w:r w:rsidR="004378E7" w:rsidRPr="00700274">
              <w:rPr>
                <w:sz w:val="20"/>
                <w:szCs w:val="20"/>
              </w:rPr>
              <w:t>.</w:t>
            </w:r>
          </w:p>
        </w:tc>
        <w:tc>
          <w:tcPr>
            <w:tcW w:w="2931" w:type="dxa"/>
            <w:tcBorders>
              <w:top w:val="single" w:sz="12" w:space="0" w:color="FFD965"/>
              <w:left w:val="single" w:sz="4" w:space="0" w:color="000000"/>
              <w:bottom w:val="single" w:sz="4" w:space="0" w:color="000000"/>
            </w:tcBorders>
          </w:tcPr>
          <w:p w14:paraId="488BC91B" w14:textId="7F5187A3" w:rsidR="004378E7" w:rsidRPr="008508F4" w:rsidRDefault="004378E7" w:rsidP="004378E7">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color w:val="000000"/>
                <w:sz w:val="20"/>
                <w:szCs w:val="20"/>
              </w:rPr>
              <w:t xml:space="preserve">Productos evaluables: </w:t>
            </w:r>
          </w:p>
        </w:tc>
      </w:tr>
      <w:tr w:rsidR="004378E7" w14:paraId="20CA3D30" w14:textId="77777777" w:rsidTr="00D7412D">
        <w:trPr>
          <w:trHeight w:val="2865"/>
        </w:trPr>
        <w:tc>
          <w:tcPr>
            <w:tcW w:w="11625" w:type="dxa"/>
            <w:gridSpan w:val="3"/>
            <w:vMerge/>
            <w:tcBorders>
              <w:left w:val="single" w:sz="4" w:space="0" w:color="000000"/>
              <w:bottom w:val="single" w:sz="4" w:space="0" w:color="000000"/>
            </w:tcBorders>
          </w:tcPr>
          <w:p w14:paraId="74CBBB75" w14:textId="77777777" w:rsidR="004378E7" w:rsidRDefault="004378E7" w:rsidP="004378E7">
            <w:pPr>
              <w:widowControl w:val="0"/>
              <w:jc w:val="center"/>
              <w:rPr>
                <w:b/>
                <w:sz w:val="20"/>
                <w:szCs w:val="20"/>
                <w:highlight w:val="yellow"/>
              </w:rPr>
            </w:pPr>
          </w:p>
        </w:tc>
        <w:tc>
          <w:tcPr>
            <w:tcW w:w="2931" w:type="dxa"/>
            <w:tcBorders>
              <w:top w:val="single" w:sz="12" w:space="0" w:color="FFD965"/>
              <w:left w:val="single" w:sz="4" w:space="0" w:color="000000"/>
              <w:bottom w:val="single" w:sz="4" w:space="0" w:color="000000"/>
            </w:tcBorders>
          </w:tcPr>
          <w:p w14:paraId="46E3809F" w14:textId="75CD7D6F" w:rsidR="004378E7" w:rsidRPr="008508F4" w:rsidRDefault="004378E7" w:rsidP="004378E7">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sz w:val="20"/>
                <w:szCs w:val="20"/>
              </w:rPr>
              <w:t>Herramientas e instrumentos de evaluación:</w:t>
            </w:r>
          </w:p>
        </w:tc>
      </w:tr>
      <w:tr w:rsidR="00A81059" w14:paraId="2E365854" w14:textId="77777777" w:rsidTr="00D7412D">
        <w:trPr>
          <w:trHeight w:val="143"/>
        </w:trPr>
        <w:tc>
          <w:tcPr>
            <w:tcW w:w="11625" w:type="dxa"/>
            <w:gridSpan w:val="3"/>
            <w:vMerge w:val="restart"/>
            <w:tcBorders>
              <w:top w:val="single" w:sz="12" w:space="0" w:color="FFD965"/>
              <w:left w:val="single" w:sz="4" w:space="0" w:color="000000"/>
            </w:tcBorders>
          </w:tcPr>
          <w:p w14:paraId="69FEB07A" w14:textId="6B26C2EF" w:rsidR="00A81059" w:rsidRPr="00A81059" w:rsidRDefault="00A81059" w:rsidP="00A81059">
            <w:pPr>
              <w:widowControl w:val="0"/>
              <w:jc w:val="center"/>
              <w:rPr>
                <w:b/>
                <w:sz w:val="20"/>
                <w:szCs w:val="20"/>
                <w:highlight w:val="yellow"/>
              </w:rPr>
            </w:pPr>
            <w:r w:rsidRPr="00A81059">
              <w:rPr>
                <w:b/>
                <w:sz w:val="20"/>
                <w:szCs w:val="20"/>
                <w:highlight w:val="yellow"/>
              </w:rPr>
              <w:t>SESIÓN 5: Azúcar, sal de mi vida</w:t>
            </w:r>
          </w:p>
          <w:p w14:paraId="6AC52C02" w14:textId="77777777" w:rsidR="00A81059" w:rsidRPr="00A81059" w:rsidRDefault="00A81059" w:rsidP="00A81059">
            <w:pPr>
              <w:jc w:val="both"/>
              <w:rPr>
                <w:sz w:val="20"/>
                <w:szCs w:val="20"/>
                <w:highlight w:val="cyan"/>
              </w:rPr>
            </w:pPr>
            <w:r w:rsidRPr="00A81059">
              <w:rPr>
                <w:b/>
                <w:sz w:val="20"/>
                <w:szCs w:val="20"/>
                <w:highlight w:val="cyan"/>
              </w:rPr>
              <w:t xml:space="preserve">ACTIVIDAD 1. </w:t>
            </w:r>
          </w:p>
          <w:p w14:paraId="293633F3" w14:textId="73C58354" w:rsidR="00A81059" w:rsidRPr="00A81059" w:rsidRDefault="00A81059" w:rsidP="00A81059">
            <w:pPr>
              <w:jc w:val="both"/>
              <w:rPr>
                <w:rFonts w:asciiTheme="majorHAnsi" w:hAnsiTheme="majorHAnsi" w:cstheme="majorHAnsi"/>
                <w:color w:val="000000"/>
                <w:sz w:val="20"/>
                <w:szCs w:val="20"/>
              </w:rPr>
            </w:pPr>
            <w:r w:rsidRPr="00A81059">
              <w:rPr>
                <w:rFonts w:asciiTheme="majorHAnsi" w:hAnsiTheme="majorHAnsi" w:cstheme="majorHAnsi"/>
                <w:color w:val="000000"/>
                <w:sz w:val="20"/>
                <w:szCs w:val="20"/>
              </w:rPr>
              <w:t xml:space="preserve">El alumnado debe analizar su almuerzo mirando el etiquetado para conocer la cantidad de azúcar que contienen. Si el almuerzo no tiene etiqueta, se puede investigar por internet. Si lleva fruta, puede consultar la cantidad de azúcar que lleva mirando el </w:t>
            </w:r>
            <w:r w:rsidRPr="00A81059">
              <w:rPr>
                <w:rFonts w:asciiTheme="majorHAnsi" w:hAnsiTheme="majorHAnsi" w:cstheme="majorHAnsi"/>
                <w:b/>
                <w:color w:val="000000"/>
                <w:sz w:val="20"/>
                <w:szCs w:val="20"/>
              </w:rPr>
              <w:t>Anexo 7</w:t>
            </w:r>
            <w:r w:rsidRPr="00A81059">
              <w:rPr>
                <w:rFonts w:asciiTheme="majorHAnsi" w:hAnsiTheme="majorHAnsi" w:cstheme="majorHAnsi"/>
                <w:color w:val="000000"/>
                <w:sz w:val="20"/>
                <w:szCs w:val="20"/>
              </w:rPr>
              <w:t>.</w:t>
            </w:r>
          </w:p>
          <w:p w14:paraId="0344930E" w14:textId="79974E2D" w:rsidR="00A81059" w:rsidRPr="00A81059" w:rsidRDefault="00A81059" w:rsidP="00A81059">
            <w:pPr>
              <w:jc w:val="both"/>
              <w:rPr>
                <w:sz w:val="20"/>
                <w:szCs w:val="20"/>
              </w:rPr>
            </w:pPr>
            <w:r w:rsidRPr="00A81059">
              <w:rPr>
                <w:sz w:val="20"/>
                <w:szCs w:val="20"/>
              </w:rPr>
              <w:t>Con ayuda de la báscula, se pesarán cantidades sucesivas de azúcar (de 10 en 10 gramos), que se irán vertiendo en un vaso de plástico transparente, marcando sobre su superficie con un rotulador los diferentes niveles que alcanzan las sucesivas medidas de azúcar. Cada alumno y alumna introducirá en su vaso la cantidad de azúcar correspondiente a su desayuno.</w:t>
            </w:r>
          </w:p>
          <w:p w14:paraId="1F73C86C" w14:textId="77777777" w:rsidR="00A81059" w:rsidRPr="00A81059" w:rsidRDefault="00A81059" w:rsidP="00A81059">
            <w:pPr>
              <w:jc w:val="both"/>
              <w:rPr>
                <w:sz w:val="20"/>
                <w:szCs w:val="20"/>
                <w:highlight w:val="cyan"/>
              </w:rPr>
            </w:pPr>
            <w:r w:rsidRPr="00A81059">
              <w:rPr>
                <w:b/>
                <w:sz w:val="20"/>
                <w:szCs w:val="20"/>
                <w:highlight w:val="cyan"/>
              </w:rPr>
              <w:t xml:space="preserve">ACTIVIDAD 2. </w:t>
            </w:r>
          </w:p>
          <w:p w14:paraId="37DC943A" w14:textId="732B9CAE" w:rsidR="00A81059" w:rsidRPr="00A81059" w:rsidRDefault="00A81059" w:rsidP="00A81059">
            <w:pPr>
              <w:jc w:val="both"/>
              <w:rPr>
                <w:sz w:val="20"/>
                <w:szCs w:val="20"/>
              </w:rPr>
            </w:pPr>
            <w:r w:rsidRPr="00A81059">
              <w:rPr>
                <w:sz w:val="20"/>
                <w:szCs w:val="20"/>
              </w:rPr>
              <w:lastRenderedPageBreak/>
              <w:t xml:space="preserve">El o la docente explica que la cantidad diaria recomendada de azúcar para un </w:t>
            </w:r>
            <w:r>
              <w:rPr>
                <w:sz w:val="20"/>
                <w:szCs w:val="20"/>
              </w:rPr>
              <w:t>alumno o alumna</w:t>
            </w:r>
            <w:r w:rsidRPr="00A81059">
              <w:rPr>
                <w:sz w:val="20"/>
                <w:szCs w:val="20"/>
              </w:rPr>
              <w:t xml:space="preserve"> sería de aproximadamente 25 gramos, y suponiendo que cada alumno realiza unas 5 comidas al día, lo ideal sería que la cantidad total de azúcar en el almuerzo no superara los 5 gramos. Consideraremos un almuerzo como poco saludable si esta iguala o sobrepasa los 15 gramos de azúcar.</w:t>
            </w:r>
          </w:p>
          <w:p w14:paraId="4B4D627C" w14:textId="178C3E77" w:rsidR="00A81059" w:rsidRPr="00A81059" w:rsidRDefault="00A81059" w:rsidP="00A81059">
            <w:pPr>
              <w:jc w:val="both"/>
              <w:rPr>
                <w:sz w:val="20"/>
                <w:szCs w:val="20"/>
              </w:rPr>
            </w:pPr>
            <w:r w:rsidRPr="00A81059">
              <w:rPr>
                <w:sz w:val="20"/>
                <w:szCs w:val="20"/>
              </w:rPr>
              <w:t>El alumnado debe realizar una tabla comparativa que indique los almuerzos que sobrepasan los 15 gramos, los que están entre 15 y 25 gramos y los que sobrepasan los 25 gramos de azúcar.</w:t>
            </w:r>
          </w:p>
          <w:p w14:paraId="242F495E" w14:textId="77777777" w:rsidR="00A81059" w:rsidRPr="00A81059" w:rsidRDefault="00A81059" w:rsidP="00A81059">
            <w:pPr>
              <w:jc w:val="both"/>
              <w:rPr>
                <w:sz w:val="20"/>
                <w:szCs w:val="20"/>
                <w:highlight w:val="cyan"/>
              </w:rPr>
            </w:pPr>
            <w:r w:rsidRPr="00A81059">
              <w:rPr>
                <w:b/>
                <w:sz w:val="20"/>
                <w:szCs w:val="20"/>
                <w:highlight w:val="cyan"/>
              </w:rPr>
              <w:t xml:space="preserve">ACTIVIDAD 3. </w:t>
            </w:r>
          </w:p>
          <w:p w14:paraId="11F3F969" w14:textId="5BF3F0C7" w:rsidR="00A81059" w:rsidRPr="00A81059" w:rsidRDefault="00A81059" w:rsidP="00A81059">
            <w:pPr>
              <w:jc w:val="both"/>
              <w:rPr>
                <w:sz w:val="20"/>
                <w:szCs w:val="20"/>
              </w:rPr>
            </w:pPr>
            <w:r w:rsidRPr="00A81059">
              <w:rPr>
                <w:sz w:val="20"/>
                <w:szCs w:val="20"/>
              </w:rPr>
              <w:t>El alumnado reflexionará sobre la cantidad de azúcar que consume cada día y durante la semana, se les puede invitar a que vayan rellenando su vaso durante toda la semana. El o la docente creará un espacio donde se pueda hablar sobre lo que piensan sobre el consumo de azúcar y qué consecuencias tiene sobre su salud.</w:t>
            </w:r>
          </w:p>
        </w:tc>
        <w:tc>
          <w:tcPr>
            <w:tcW w:w="2931" w:type="dxa"/>
            <w:tcBorders>
              <w:top w:val="single" w:sz="12" w:space="0" w:color="FFD965"/>
              <w:left w:val="single" w:sz="4" w:space="0" w:color="000000"/>
              <w:bottom w:val="single" w:sz="4" w:space="0" w:color="000000"/>
            </w:tcBorders>
          </w:tcPr>
          <w:p w14:paraId="57B3F7CD" w14:textId="1534B41A" w:rsidR="00A81059" w:rsidRPr="008508F4" w:rsidRDefault="00A81059" w:rsidP="00A81059">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color w:val="000000"/>
                <w:sz w:val="20"/>
                <w:szCs w:val="20"/>
              </w:rPr>
              <w:lastRenderedPageBreak/>
              <w:t xml:space="preserve">Productos evaluables: </w:t>
            </w:r>
          </w:p>
        </w:tc>
      </w:tr>
      <w:tr w:rsidR="00A81059" w14:paraId="66644E0A" w14:textId="77777777" w:rsidTr="00D7412D">
        <w:trPr>
          <w:trHeight w:val="142"/>
        </w:trPr>
        <w:tc>
          <w:tcPr>
            <w:tcW w:w="11625" w:type="dxa"/>
            <w:gridSpan w:val="3"/>
            <w:vMerge/>
            <w:tcBorders>
              <w:left w:val="single" w:sz="4" w:space="0" w:color="000000"/>
              <w:bottom w:val="single" w:sz="4" w:space="0" w:color="000000"/>
            </w:tcBorders>
          </w:tcPr>
          <w:p w14:paraId="540E40BF" w14:textId="77777777" w:rsidR="00A81059" w:rsidRPr="008508F4" w:rsidRDefault="00A81059" w:rsidP="00A81059">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c>
          <w:tcPr>
            <w:tcW w:w="2931" w:type="dxa"/>
            <w:tcBorders>
              <w:top w:val="single" w:sz="12" w:space="0" w:color="FFD965"/>
              <w:left w:val="single" w:sz="4" w:space="0" w:color="000000"/>
              <w:bottom w:val="single" w:sz="4" w:space="0" w:color="000000"/>
            </w:tcBorders>
          </w:tcPr>
          <w:p w14:paraId="41D6BED8" w14:textId="21EE0910" w:rsidR="00A81059" w:rsidRPr="008508F4" w:rsidRDefault="00A81059" w:rsidP="00A81059">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sz w:val="20"/>
                <w:szCs w:val="20"/>
              </w:rPr>
              <w:t>Herramientas e instrumentos de evaluación:</w:t>
            </w:r>
          </w:p>
        </w:tc>
      </w:tr>
      <w:tr w:rsidR="00D569BB" w14:paraId="07654BF9" w14:textId="77777777" w:rsidTr="00D7412D">
        <w:trPr>
          <w:trHeight w:val="188"/>
        </w:trPr>
        <w:tc>
          <w:tcPr>
            <w:tcW w:w="11625" w:type="dxa"/>
            <w:gridSpan w:val="3"/>
            <w:vMerge w:val="restart"/>
            <w:tcBorders>
              <w:top w:val="single" w:sz="12" w:space="0" w:color="FFD965"/>
              <w:left w:val="single" w:sz="4" w:space="0" w:color="000000"/>
            </w:tcBorders>
          </w:tcPr>
          <w:p w14:paraId="79AB0925" w14:textId="4E2E7856" w:rsidR="00D569BB" w:rsidRPr="00A81059" w:rsidRDefault="00D569BB" w:rsidP="00D569BB">
            <w:pPr>
              <w:widowControl w:val="0"/>
              <w:jc w:val="center"/>
              <w:rPr>
                <w:b/>
                <w:sz w:val="20"/>
                <w:szCs w:val="20"/>
                <w:highlight w:val="yellow"/>
              </w:rPr>
            </w:pPr>
            <w:r w:rsidRPr="00A81059">
              <w:rPr>
                <w:b/>
                <w:sz w:val="20"/>
                <w:szCs w:val="20"/>
                <w:highlight w:val="yellow"/>
              </w:rPr>
              <w:t xml:space="preserve">SESIÓN </w:t>
            </w:r>
            <w:r>
              <w:rPr>
                <w:b/>
                <w:sz w:val="20"/>
                <w:szCs w:val="20"/>
                <w:highlight w:val="yellow"/>
              </w:rPr>
              <w:t>6</w:t>
            </w:r>
            <w:r w:rsidRPr="00A81059">
              <w:rPr>
                <w:b/>
                <w:sz w:val="20"/>
                <w:szCs w:val="20"/>
                <w:highlight w:val="yellow"/>
              </w:rPr>
              <w:t>:</w:t>
            </w:r>
            <w:r>
              <w:rPr>
                <w:b/>
                <w:sz w:val="20"/>
                <w:szCs w:val="20"/>
                <w:highlight w:val="yellow"/>
              </w:rPr>
              <w:t xml:space="preserve"> El viaje de mis alimentos.</w:t>
            </w:r>
          </w:p>
          <w:p w14:paraId="75E754B8" w14:textId="77777777"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c>
          <w:tcPr>
            <w:tcW w:w="2931" w:type="dxa"/>
            <w:tcBorders>
              <w:top w:val="single" w:sz="12" w:space="0" w:color="FFD965"/>
              <w:left w:val="single" w:sz="4" w:space="0" w:color="000000"/>
              <w:bottom w:val="single" w:sz="4" w:space="0" w:color="000000"/>
            </w:tcBorders>
          </w:tcPr>
          <w:p w14:paraId="46AA1E9D" w14:textId="303BC8D2"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color w:val="000000"/>
                <w:sz w:val="20"/>
                <w:szCs w:val="20"/>
              </w:rPr>
              <w:t xml:space="preserve">Productos evaluables: </w:t>
            </w:r>
          </w:p>
        </w:tc>
      </w:tr>
      <w:tr w:rsidR="00D569BB" w14:paraId="18538FCE" w14:textId="77777777" w:rsidTr="00D7412D">
        <w:trPr>
          <w:trHeight w:val="188"/>
        </w:trPr>
        <w:tc>
          <w:tcPr>
            <w:tcW w:w="11625" w:type="dxa"/>
            <w:gridSpan w:val="3"/>
            <w:vMerge/>
            <w:tcBorders>
              <w:left w:val="single" w:sz="4" w:space="0" w:color="000000"/>
              <w:bottom w:val="single" w:sz="4" w:space="0" w:color="000000"/>
            </w:tcBorders>
          </w:tcPr>
          <w:p w14:paraId="0F762967" w14:textId="77777777" w:rsidR="00D569BB" w:rsidRPr="00A81059" w:rsidRDefault="00D569BB" w:rsidP="00D569BB">
            <w:pPr>
              <w:widowControl w:val="0"/>
              <w:jc w:val="center"/>
              <w:rPr>
                <w:b/>
                <w:sz w:val="20"/>
                <w:szCs w:val="20"/>
                <w:highlight w:val="yellow"/>
              </w:rPr>
            </w:pPr>
          </w:p>
        </w:tc>
        <w:tc>
          <w:tcPr>
            <w:tcW w:w="2931" w:type="dxa"/>
            <w:tcBorders>
              <w:top w:val="single" w:sz="12" w:space="0" w:color="FFD965"/>
              <w:left w:val="single" w:sz="4" w:space="0" w:color="000000"/>
              <w:bottom w:val="single" w:sz="4" w:space="0" w:color="000000"/>
            </w:tcBorders>
          </w:tcPr>
          <w:p w14:paraId="431F06C5" w14:textId="0093E9F3"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sz w:val="20"/>
                <w:szCs w:val="20"/>
              </w:rPr>
              <w:t>Herramientas e instrumentos de evaluación:</w:t>
            </w:r>
          </w:p>
        </w:tc>
      </w:tr>
      <w:tr w:rsidR="00D569BB" w14:paraId="656BEBC3" w14:textId="77777777" w:rsidTr="00D7412D">
        <w:trPr>
          <w:trHeight w:val="188"/>
        </w:trPr>
        <w:tc>
          <w:tcPr>
            <w:tcW w:w="11625" w:type="dxa"/>
            <w:gridSpan w:val="3"/>
            <w:vMerge w:val="restart"/>
            <w:tcBorders>
              <w:top w:val="single" w:sz="12" w:space="0" w:color="FFD965"/>
              <w:left w:val="single" w:sz="4" w:space="0" w:color="000000"/>
            </w:tcBorders>
          </w:tcPr>
          <w:p w14:paraId="318AC255" w14:textId="75516221" w:rsidR="00D569BB" w:rsidRPr="00A81059" w:rsidRDefault="00D569BB" w:rsidP="00D569BB">
            <w:pPr>
              <w:widowControl w:val="0"/>
              <w:jc w:val="center"/>
              <w:rPr>
                <w:b/>
                <w:sz w:val="20"/>
                <w:szCs w:val="20"/>
                <w:highlight w:val="yellow"/>
              </w:rPr>
            </w:pPr>
            <w:r w:rsidRPr="00A81059">
              <w:rPr>
                <w:b/>
                <w:sz w:val="20"/>
                <w:szCs w:val="20"/>
                <w:highlight w:val="yellow"/>
              </w:rPr>
              <w:t xml:space="preserve">SESIÓN </w:t>
            </w:r>
            <w:r>
              <w:rPr>
                <w:b/>
                <w:sz w:val="20"/>
                <w:szCs w:val="20"/>
                <w:highlight w:val="yellow"/>
              </w:rPr>
              <w:t>7: Los huevos a examen.</w:t>
            </w:r>
          </w:p>
          <w:p w14:paraId="54204840" w14:textId="77777777"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c>
          <w:tcPr>
            <w:tcW w:w="2931" w:type="dxa"/>
            <w:tcBorders>
              <w:top w:val="single" w:sz="12" w:space="0" w:color="FFD965"/>
              <w:left w:val="single" w:sz="4" w:space="0" w:color="000000"/>
              <w:bottom w:val="single" w:sz="4" w:space="0" w:color="000000"/>
            </w:tcBorders>
          </w:tcPr>
          <w:p w14:paraId="7580B350" w14:textId="47459709"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color w:val="000000"/>
                <w:sz w:val="20"/>
                <w:szCs w:val="20"/>
              </w:rPr>
              <w:t xml:space="preserve">Productos evaluables: </w:t>
            </w:r>
          </w:p>
        </w:tc>
      </w:tr>
      <w:tr w:rsidR="00D569BB" w14:paraId="76728709" w14:textId="77777777" w:rsidTr="00D7412D">
        <w:trPr>
          <w:trHeight w:val="188"/>
        </w:trPr>
        <w:tc>
          <w:tcPr>
            <w:tcW w:w="11625" w:type="dxa"/>
            <w:gridSpan w:val="3"/>
            <w:vMerge/>
            <w:tcBorders>
              <w:left w:val="single" w:sz="4" w:space="0" w:color="000000"/>
              <w:bottom w:val="single" w:sz="4" w:space="0" w:color="000000"/>
            </w:tcBorders>
          </w:tcPr>
          <w:p w14:paraId="4DA9E65E" w14:textId="77777777" w:rsidR="00D569BB" w:rsidRPr="00A81059" w:rsidRDefault="00D569BB" w:rsidP="00D569BB">
            <w:pPr>
              <w:widowControl w:val="0"/>
              <w:jc w:val="center"/>
              <w:rPr>
                <w:b/>
                <w:sz w:val="20"/>
                <w:szCs w:val="20"/>
                <w:highlight w:val="yellow"/>
              </w:rPr>
            </w:pPr>
          </w:p>
        </w:tc>
        <w:tc>
          <w:tcPr>
            <w:tcW w:w="2931" w:type="dxa"/>
            <w:tcBorders>
              <w:top w:val="single" w:sz="12" w:space="0" w:color="FFD965"/>
              <w:left w:val="single" w:sz="4" w:space="0" w:color="000000"/>
              <w:bottom w:val="single" w:sz="4" w:space="0" w:color="000000"/>
            </w:tcBorders>
          </w:tcPr>
          <w:p w14:paraId="09F77C91" w14:textId="53C01334"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sz w:val="20"/>
                <w:szCs w:val="20"/>
              </w:rPr>
              <w:t>Herramientas e instrumentos de evaluación:</w:t>
            </w:r>
          </w:p>
        </w:tc>
      </w:tr>
      <w:tr w:rsidR="00D569BB" w14:paraId="46B7A5E0" w14:textId="77777777" w:rsidTr="00D7412D">
        <w:trPr>
          <w:trHeight w:val="102"/>
        </w:trPr>
        <w:tc>
          <w:tcPr>
            <w:tcW w:w="11625" w:type="dxa"/>
            <w:gridSpan w:val="3"/>
            <w:vMerge w:val="restart"/>
            <w:tcBorders>
              <w:top w:val="single" w:sz="12" w:space="0" w:color="FFD965"/>
              <w:left w:val="single" w:sz="4" w:space="0" w:color="000000"/>
            </w:tcBorders>
          </w:tcPr>
          <w:p w14:paraId="2AA8EEB9" w14:textId="67CB47E4" w:rsidR="00D569BB" w:rsidRPr="008508F4" w:rsidRDefault="00D569BB" w:rsidP="00D569BB">
            <w:pPr>
              <w:widowControl w:val="0"/>
              <w:pBdr>
                <w:top w:val="nil"/>
                <w:left w:val="nil"/>
                <w:bottom w:val="nil"/>
                <w:right w:val="nil"/>
                <w:between w:val="nil"/>
              </w:pBdr>
              <w:spacing w:line="276" w:lineRule="auto"/>
              <w:jc w:val="center"/>
              <w:rPr>
                <w:rFonts w:asciiTheme="majorHAnsi" w:hAnsiTheme="majorHAnsi" w:cstheme="majorHAnsi"/>
                <w:b/>
                <w:color w:val="000000"/>
                <w:sz w:val="20"/>
                <w:szCs w:val="20"/>
              </w:rPr>
            </w:pPr>
            <w:r w:rsidRPr="00A81059">
              <w:rPr>
                <w:b/>
                <w:sz w:val="20"/>
                <w:szCs w:val="20"/>
                <w:highlight w:val="yellow"/>
              </w:rPr>
              <w:t xml:space="preserve">SESIÓN </w:t>
            </w:r>
            <w:r>
              <w:rPr>
                <w:b/>
                <w:sz w:val="20"/>
                <w:szCs w:val="20"/>
                <w:highlight w:val="yellow"/>
              </w:rPr>
              <w:t>8</w:t>
            </w:r>
            <w:r w:rsidRPr="00A81059">
              <w:rPr>
                <w:b/>
                <w:sz w:val="20"/>
                <w:szCs w:val="20"/>
                <w:highlight w:val="yellow"/>
              </w:rPr>
              <w:t>:</w:t>
            </w:r>
            <w:r>
              <w:rPr>
                <w:b/>
                <w:sz w:val="20"/>
                <w:szCs w:val="20"/>
                <w:highlight w:val="yellow"/>
              </w:rPr>
              <w:t xml:space="preserve"> Los productos de la tele.</w:t>
            </w:r>
          </w:p>
        </w:tc>
        <w:tc>
          <w:tcPr>
            <w:tcW w:w="2931" w:type="dxa"/>
            <w:tcBorders>
              <w:top w:val="single" w:sz="12" w:space="0" w:color="FFD965"/>
              <w:left w:val="single" w:sz="4" w:space="0" w:color="000000"/>
              <w:bottom w:val="single" w:sz="4" w:space="0" w:color="000000"/>
            </w:tcBorders>
          </w:tcPr>
          <w:p w14:paraId="2DDB0766" w14:textId="5EB75A90"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color w:val="000000"/>
                <w:sz w:val="20"/>
                <w:szCs w:val="20"/>
              </w:rPr>
              <w:t xml:space="preserve">Productos evaluables: </w:t>
            </w:r>
          </w:p>
        </w:tc>
      </w:tr>
      <w:tr w:rsidR="00D569BB" w14:paraId="3644DD56" w14:textId="77777777" w:rsidTr="00D7412D">
        <w:trPr>
          <w:trHeight w:val="102"/>
        </w:trPr>
        <w:tc>
          <w:tcPr>
            <w:tcW w:w="11625" w:type="dxa"/>
            <w:gridSpan w:val="3"/>
            <w:vMerge/>
            <w:tcBorders>
              <w:left w:val="single" w:sz="4" w:space="0" w:color="000000"/>
              <w:bottom w:val="single" w:sz="4" w:space="0" w:color="000000"/>
            </w:tcBorders>
          </w:tcPr>
          <w:p w14:paraId="36DAF031" w14:textId="77777777" w:rsidR="00D569BB" w:rsidRPr="00A81059" w:rsidRDefault="00D569BB" w:rsidP="00D569BB">
            <w:pPr>
              <w:widowControl w:val="0"/>
              <w:pBdr>
                <w:top w:val="nil"/>
                <w:left w:val="nil"/>
                <w:bottom w:val="nil"/>
                <w:right w:val="nil"/>
                <w:between w:val="nil"/>
              </w:pBdr>
              <w:spacing w:line="276" w:lineRule="auto"/>
              <w:jc w:val="center"/>
              <w:rPr>
                <w:b/>
                <w:sz w:val="20"/>
                <w:szCs w:val="20"/>
                <w:highlight w:val="yellow"/>
              </w:rPr>
            </w:pPr>
          </w:p>
        </w:tc>
        <w:tc>
          <w:tcPr>
            <w:tcW w:w="2931" w:type="dxa"/>
            <w:tcBorders>
              <w:top w:val="single" w:sz="12" w:space="0" w:color="FFD965"/>
              <w:left w:val="single" w:sz="4" w:space="0" w:color="000000"/>
              <w:bottom w:val="single" w:sz="4" w:space="0" w:color="000000"/>
            </w:tcBorders>
          </w:tcPr>
          <w:p w14:paraId="083D647E" w14:textId="3B1A33A2" w:rsidR="00D569BB" w:rsidRPr="008508F4" w:rsidRDefault="00D569BB" w:rsidP="00D569BB">
            <w:pPr>
              <w:widowControl w:val="0"/>
              <w:pBdr>
                <w:top w:val="nil"/>
                <w:left w:val="nil"/>
                <w:bottom w:val="nil"/>
                <w:right w:val="nil"/>
                <w:between w:val="nil"/>
              </w:pBdr>
              <w:spacing w:line="276" w:lineRule="auto"/>
              <w:rPr>
                <w:rFonts w:asciiTheme="majorHAnsi" w:hAnsiTheme="majorHAnsi" w:cstheme="majorHAnsi"/>
                <w:b/>
                <w:sz w:val="20"/>
                <w:szCs w:val="20"/>
              </w:rPr>
            </w:pPr>
            <w:r w:rsidRPr="008508F4">
              <w:rPr>
                <w:rFonts w:asciiTheme="majorHAnsi" w:hAnsiTheme="majorHAnsi" w:cstheme="majorHAnsi"/>
                <w:b/>
                <w:sz w:val="20"/>
                <w:szCs w:val="20"/>
              </w:rPr>
              <w:t>Herramientas e instrumentos de evaluación:</w:t>
            </w:r>
          </w:p>
        </w:tc>
      </w:tr>
      <w:tr w:rsidR="00C430F3" w14:paraId="10B5E18A" w14:textId="77777777" w:rsidTr="00D7412D">
        <w:trPr>
          <w:trHeight w:val="298"/>
        </w:trPr>
        <w:tc>
          <w:tcPr>
            <w:tcW w:w="11341" w:type="dxa"/>
            <w:gridSpan w:val="2"/>
            <w:tcBorders>
              <w:top w:val="single" w:sz="4" w:space="0" w:color="000000"/>
              <w:left w:val="nil"/>
              <w:bottom w:val="single" w:sz="12" w:space="0" w:color="B4C6E7"/>
              <w:right w:val="nil"/>
            </w:tcBorders>
          </w:tcPr>
          <w:p w14:paraId="70A8F885" w14:textId="77777777" w:rsidR="00C430F3" w:rsidRPr="008508F4" w:rsidRDefault="00C430F3">
            <w:pPr>
              <w:jc w:val="center"/>
              <w:rPr>
                <w:rFonts w:asciiTheme="majorHAnsi" w:hAnsiTheme="majorHAnsi" w:cstheme="majorHAnsi"/>
                <w:b/>
                <w:sz w:val="20"/>
                <w:szCs w:val="20"/>
              </w:rPr>
            </w:pPr>
          </w:p>
        </w:tc>
        <w:tc>
          <w:tcPr>
            <w:tcW w:w="3215" w:type="dxa"/>
            <w:gridSpan w:val="2"/>
            <w:tcBorders>
              <w:top w:val="single" w:sz="4" w:space="0" w:color="000000"/>
              <w:left w:val="nil"/>
              <w:bottom w:val="single" w:sz="12" w:space="0" w:color="B4C6E7"/>
              <w:right w:val="nil"/>
            </w:tcBorders>
          </w:tcPr>
          <w:p w14:paraId="1D52E8B3"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sz w:val="20"/>
                <w:szCs w:val="20"/>
              </w:rPr>
            </w:pPr>
          </w:p>
        </w:tc>
      </w:tr>
      <w:tr w:rsidR="00C430F3" w14:paraId="39199FA0" w14:textId="77777777" w:rsidTr="00D7412D">
        <w:tc>
          <w:tcPr>
            <w:tcW w:w="11341" w:type="dxa"/>
            <w:gridSpan w:val="2"/>
            <w:tcBorders>
              <w:top w:val="single" w:sz="12" w:space="0" w:color="CCE4E6"/>
              <w:left w:val="single" w:sz="12" w:space="0" w:color="B4C6E7"/>
              <w:bottom w:val="single" w:sz="12" w:space="0" w:color="B4C6E7"/>
              <w:right w:val="single" w:sz="12" w:space="0" w:color="B4C6E7"/>
            </w:tcBorders>
            <w:shd w:val="clear" w:color="auto" w:fill="B4C6E7"/>
          </w:tcPr>
          <w:p w14:paraId="2C9A1BB0" w14:textId="77777777" w:rsidR="00C430F3" w:rsidRPr="008508F4" w:rsidRDefault="00E94A86">
            <w:pPr>
              <w:numPr>
                <w:ilvl w:val="0"/>
                <w:numId w:val="1"/>
              </w:numPr>
              <w:pBdr>
                <w:top w:val="nil"/>
                <w:left w:val="nil"/>
                <w:bottom w:val="nil"/>
                <w:right w:val="nil"/>
                <w:between w:val="nil"/>
              </w:pBdr>
              <w:spacing w:after="160" w:line="259" w:lineRule="auto"/>
              <w:jc w:val="center"/>
              <w:rPr>
                <w:rFonts w:asciiTheme="majorHAnsi" w:hAnsiTheme="majorHAnsi" w:cstheme="majorHAnsi"/>
                <w:b/>
                <w:color w:val="000000"/>
                <w:sz w:val="20"/>
                <w:szCs w:val="20"/>
              </w:rPr>
            </w:pPr>
            <w:r w:rsidRPr="008508F4">
              <w:rPr>
                <w:rFonts w:asciiTheme="majorHAnsi" w:hAnsiTheme="majorHAnsi" w:cstheme="majorHAnsi"/>
                <w:b/>
                <w:color w:val="FFFFFF"/>
                <w:sz w:val="20"/>
                <w:szCs w:val="20"/>
              </w:rPr>
              <w:t xml:space="preserve"> RECURSOS</w:t>
            </w:r>
          </w:p>
        </w:tc>
        <w:tc>
          <w:tcPr>
            <w:tcW w:w="3215" w:type="dxa"/>
            <w:gridSpan w:val="2"/>
            <w:tcBorders>
              <w:top w:val="single" w:sz="12" w:space="0" w:color="CCE4E6"/>
              <w:left w:val="single" w:sz="12" w:space="0" w:color="B4C6E7"/>
              <w:bottom w:val="single" w:sz="12" w:space="0" w:color="B4C6E7"/>
              <w:right w:val="single" w:sz="12" w:space="0" w:color="B4C6E7"/>
            </w:tcBorders>
            <w:shd w:val="clear" w:color="auto" w:fill="B4C6E7"/>
          </w:tcPr>
          <w:p w14:paraId="2F24FD64"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r>
      <w:tr w:rsidR="00C430F3" w14:paraId="4B7740AA" w14:textId="77777777" w:rsidTr="00D7412D">
        <w:trPr>
          <w:trHeight w:val="220"/>
        </w:trPr>
        <w:tc>
          <w:tcPr>
            <w:tcW w:w="14556" w:type="dxa"/>
            <w:gridSpan w:val="4"/>
            <w:tcBorders>
              <w:top w:val="single" w:sz="12" w:space="0" w:color="B4C6E7"/>
              <w:bottom w:val="single" w:sz="4" w:space="0" w:color="000000"/>
            </w:tcBorders>
          </w:tcPr>
          <w:p w14:paraId="33881905" w14:textId="77777777" w:rsidR="00D569BB" w:rsidRPr="00D569BB" w:rsidRDefault="00D569BB" w:rsidP="00D569BB">
            <w:pPr>
              <w:jc w:val="both"/>
              <w:rPr>
                <w:rFonts w:asciiTheme="majorHAnsi" w:hAnsiTheme="majorHAnsi" w:cstheme="majorHAnsi"/>
                <w:sz w:val="20"/>
                <w:szCs w:val="20"/>
              </w:rPr>
            </w:pPr>
            <w:r w:rsidRPr="00D569BB">
              <w:rPr>
                <w:rFonts w:asciiTheme="majorHAnsi" w:hAnsiTheme="majorHAnsi" w:cstheme="majorHAnsi"/>
                <w:sz w:val="20"/>
                <w:szCs w:val="20"/>
              </w:rPr>
              <w:t>1.-INFRAESTRUCTURA: conectividad.</w:t>
            </w:r>
          </w:p>
          <w:p w14:paraId="270D7CBE" w14:textId="3A2A2389" w:rsidR="00C430F3" w:rsidRPr="008508F4" w:rsidRDefault="00D569BB" w:rsidP="00D569BB">
            <w:pPr>
              <w:jc w:val="both"/>
              <w:rPr>
                <w:rFonts w:asciiTheme="majorHAnsi" w:hAnsiTheme="majorHAnsi" w:cstheme="majorHAnsi"/>
                <w:sz w:val="20"/>
                <w:szCs w:val="20"/>
              </w:rPr>
            </w:pPr>
            <w:r w:rsidRPr="00D569BB">
              <w:rPr>
                <w:rFonts w:asciiTheme="majorHAnsi" w:hAnsiTheme="majorHAnsi" w:cstheme="majorHAnsi"/>
                <w:sz w:val="20"/>
                <w:szCs w:val="20"/>
              </w:rPr>
              <w:t xml:space="preserve">2.-MATERIALES: ordenador, proyector, pantalla, dispositivos portátiles, </w:t>
            </w:r>
            <w:r>
              <w:rPr>
                <w:rFonts w:asciiTheme="majorHAnsi" w:hAnsiTheme="majorHAnsi" w:cstheme="majorHAnsi"/>
                <w:sz w:val="20"/>
                <w:szCs w:val="20"/>
              </w:rPr>
              <w:t xml:space="preserve">báscula, cajas, guantes, </w:t>
            </w:r>
            <w:r w:rsidRPr="00D569BB">
              <w:rPr>
                <w:rFonts w:asciiTheme="majorHAnsi" w:hAnsiTheme="majorHAnsi" w:cstheme="majorHAnsi"/>
                <w:sz w:val="20"/>
                <w:szCs w:val="20"/>
              </w:rPr>
              <w:t>papel</w:t>
            </w:r>
            <w:r>
              <w:rPr>
                <w:rFonts w:asciiTheme="majorHAnsi" w:hAnsiTheme="majorHAnsi" w:cstheme="majorHAnsi"/>
                <w:sz w:val="20"/>
                <w:szCs w:val="20"/>
              </w:rPr>
              <w:t>, lápices de colores, rotuladores</w:t>
            </w:r>
            <w:r w:rsidRPr="00D569BB">
              <w:rPr>
                <w:rFonts w:asciiTheme="majorHAnsi" w:hAnsiTheme="majorHAnsi" w:cstheme="majorHAnsi"/>
                <w:sz w:val="20"/>
                <w:szCs w:val="20"/>
              </w:rPr>
              <w:t xml:space="preserve"> y bolígrafo.</w:t>
            </w:r>
          </w:p>
        </w:tc>
      </w:tr>
      <w:tr w:rsidR="00C430F3" w14:paraId="6CA37C33" w14:textId="77777777" w:rsidTr="00D7412D">
        <w:tc>
          <w:tcPr>
            <w:tcW w:w="11341" w:type="dxa"/>
            <w:gridSpan w:val="2"/>
            <w:tcBorders>
              <w:top w:val="single" w:sz="4" w:space="0" w:color="000000"/>
              <w:left w:val="nil"/>
              <w:bottom w:val="single" w:sz="12" w:space="0" w:color="FFD965"/>
              <w:right w:val="nil"/>
            </w:tcBorders>
          </w:tcPr>
          <w:p w14:paraId="38F8AA13" w14:textId="77777777" w:rsidR="00C430F3" w:rsidRPr="008508F4" w:rsidRDefault="00C430F3">
            <w:pPr>
              <w:jc w:val="center"/>
              <w:rPr>
                <w:rFonts w:asciiTheme="majorHAnsi" w:hAnsiTheme="majorHAnsi" w:cstheme="majorHAnsi"/>
                <w:sz w:val="20"/>
                <w:szCs w:val="20"/>
              </w:rPr>
            </w:pPr>
          </w:p>
        </w:tc>
        <w:tc>
          <w:tcPr>
            <w:tcW w:w="3215" w:type="dxa"/>
            <w:gridSpan w:val="2"/>
            <w:tcBorders>
              <w:top w:val="single" w:sz="4" w:space="0" w:color="000000"/>
              <w:left w:val="nil"/>
              <w:bottom w:val="single" w:sz="12" w:space="0" w:color="FFD965"/>
              <w:right w:val="nil"/>
            </w:tcBorders>
          </w:tcPr>
          <w:p w14:paraId="36A17F75"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sz w:val="20"/>
                <w:szCs w:val="20"/>
              </w:rPr>
            </w:pPr>
          </w:p>
        </w:tc>
      </w:tr>
      <w:tr w:rsidR="00C430F3" w14:paraId="2AB55D95" w14:textId="77777777" w:rsidTr="00D7412D">
        <w:tc>
          <w:tcPr>
            <w:tcW w:w="11341" w:type="dxa"/>
            <w:gridSpan w:val="2"/>
            <w:tcBorders>
              <w:top w:val="single" w:sz="12" w:space="0" w:color="FFD965"/>
              <w:left w:val="single" w:sz="12" w:space="0" w:color="FFD965"/>
              <w:bottom w:val="single" w:sz="4" w:space="0" w:color="000000"/>
              <w:right w:val="single" w:sz="12" w:space="0" w:color="FFD965"/>
            </w:tcBorders>
            <w:shd w:val="clear" w:color="auto" w:fill="FFD965"/>
          </w:tcPr>
          <w:p w14:paraId="56E0A26B" w14:textId="77777777" w:rsidR="00C430F3" w:rsidRPr="008508F4" w:rsidRDefault="00E94A86">
            <w:pPr>
              <w:numPr>
                <w:ilvl w:val="0"/>
                <w:numId w:val="1"/>
              </w:numPr>
              <w:pBdr>
                <w:top w:val="nil"/>
                <w:left w:val="nil"/>
                <w:bottom w:val="nil"/>
                <w:right w:val="nil"/>
                <w:between w:val="nil"/>
              </w:pBdr>
              <w:spacing w:after="160" w:line="259" w:lineRule="auto"/>
              <w:jc w:val="center"/>
              <w:rPr>
                <w:rFonts w:asciiTheme="majorHAnsi" w:hAnsiTheme="majorHAnsi" w:cstheme="majorHAnsi"/>
                <w:b/>
                <w:color w:val="000000"/>
                <w:sz w:val="20"/>
                <w:szCs w:val="20"/>
              </w:rPr>
            </w:pPr>
            <w:r w:rsidRPr="008508F4">
              <w:rPr>
                <w:rFonts w:asciiTheme="majorHAnsi" w:hAnsiTheme="majorHAnsi" w:cstheme="majorHAnsi"/>
                <w:b/>
                <w:color w:val="FFFFFF"/>
                <w:sz w:val="20"/>
                <w:szCs w:val="20"/>
              </w:rPr>
              <w:t>ANEXOS</w:t>
            </w:r>
          </w:p>
        </w:tc>
        <w:tc>
          <w:tcPr>
            <w:tcW w:w="3215" w:type="dxa"/>
            <w:gridSpan w:val="2"/>
            <w:tcBorders>
              <w:top w:val="single" w:sz="12" w:space="0" w:color="FFD965"/>
              <w:left w:val="single" w:sz="12" w:space="0" w:color="FFD965"/>
              <w:bottom w:val="single" w:sz="4" w:space="0" w:color="000000"/>
              <w:right w:val="single" w:sz="12" w:space="0" w:color="FFD965"/>
            </w:tcBorders>
            <w:shd w:val="clear" w:color="auto" w:fill="FFD965"/>
          </w:tcPr>
          <w:p w14:paraId="02C3C050" w14:textId="77777777" w:rsidR="00C430F3" w:rsidRPr="008508F4" w:rsidRDefault="00C430F3">
            <w:pPr>
              <w:widowControl w:val="0"/>
              <w:pBdr>
                <w:top w:val="nil"/>
                <w:left w:val="nil"/>
                <w:bottom w:val="nil"/>
                <w:right w:val="nil"/>
                <w:between w:val="nil"/>
              </w:pBdr>
              <w:spacing w:line="276" w:lineRule="auto"/>
              <w:rPr>
                <w:rFonts w:asciiTheme="majorHAnsi" w:hAnsiTheme="majorHAnsi" w:cstheme="majorHAnsi"/>
                <w:b/>
                <w:color w:val="000000"/>
                <w:sz w:val="20"/>
                <w:szCs w:val="20"/>
              </w:rPr>
            </w:pPr>
          </w:p>
        </w:tc>
      </w:tr>
      <w:tr w:rsidR="00C430F3" w14:paraId="7FBF3BE3" w14:textId="77777777" w:rsidTr="00D7412D">
        <w:trPr>
          <w:trHeight w:val="220"/>
        </w:trPr>
        <w:tc>
          <w:tcPr>
            <w:tcW w:w="14556" w:type="dxa"/>
            <w:gridSpan w:val="4"/>
            <w:tcBorders>
              <w:top w:val="single" w:sz="4" w:space="0" w:color="000000"/>
              <w:bottom w:val="single" w:sz="4" w:space="0" w:color="000000"/>
              <w:right w:val="single" w:sz="4" w:space="0" w:color="000000"/>
            </w:tcBorders>
          </w:tcPr>
          <w:p w14:paraId="2B6393AF" w14:textId="491412FE" w:rsidR="00C430F3"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1.</w:t>
            </w:r>
            <w:r w:rsidR="00971E32">
              <w:rPr>
                <w:rFonts w:asciiTheme="majorHAnsi" w:hAnsiTheme="majorHAnsi" w:cstheme="majorHAnsi"/>
                <w:sz w:val="20"/>
                <w:szCs w:val="20"/>
              </w:rPr>
              <w:t xml:space="preserve"> Tabla para la recogida de datos. Almuerzo de cada día.</w:t>
            </w:r>
          </w:p>
          <w:p w14:paraId="292DF8A6" w14:textId="44AB0032" w:rsidR="00D569BB"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2.</w:t>
            </w:r>
            <w:r w:rsidR="00971E32">
              <w:rPr>
                <w:rFonts w:asciiTheme="majorHAnsi" w:hAnsiTheme="majorHAnsi" w:cstheme="majorHAnsi"/>
                <w:sz w:val="20"/>
                <w:szCs w:val="20"/>
              </w:rPr>
              <w:t xml:space="preserve"> Pirámide de la alimentación saludable.</w:t>
            </w:r>
          </w:p>
          <w:p w14:paraId="772CD925" w14:textId="6DCA26B5" w:rsidR="00D569BB"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3.</w:t>
            </w:r>
            <w:r w:rsidR="00971E32">
              <w:rPr>
                <w:rFonts w:asciiTheme="majorHAnsi" w:hAnsiTheme="majorHAnsi" w:cstheme="majorHAnsi"/>
                <w:sz w:val="20"/>
                <w:szCs w:val="20"/>
              </w:rPr>
              <w:t xml:space="preserve"> Recogida de datos. Ropa y calzado.</w:t>
            </w:r>
          </w:p>
          <w:p w14:paraId="541A634C" w14:textId="6A2C2A0B" w:rsidR="00D569BB"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4.</w:t>
            </w:r>
            <w:r w:rsidR="00971E32">
              <w:rPr>
                <w:rFonts w:asciiTheme="majorHAnsi" w:hAnsiTheme="majorHAnsi" w:cstheme="majorHAnsi"/>
                <w:sz w:val="20"/>
                <w:szCs w:val="20"/>
              </w:rPr>
              <w:t xml:space="preserve"> ¿De dónde viene mi ropa y calzado?</w:t>
            </w:r>
          </w:p>
          <w:p w14:paraId="4F49CF74" w14:textId="247B20AD" w:rsidR="00D569BB"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5.</w:t>
            </w:r>
            <w:r w:rsidR="00971E32">
              <w:rPr>
                <w:rFonts w:asciiTheme="majorHAnsi" w:hAnsiTheme="majorHAnsi" w:cstheme="majorHAnsi"/>
                <w:sz w:val="20"/>
                <w:szCs w:val="20"/>
              </w:rPr>
              <w:t xml:space="preserve"> Investigación para realizar sobre los países de origen de la ropa y calzado.</w:t>
            </w:r>
          </w:p>
          <w:p w14:paraId="7B7ED0FB" w14:textId="77777777" w:rsidR="00D569BB" w:rsidRDefault="00D569BB" w:rsidP="00D569BB">
            <w:pPr>
              <w:jc w:val="both"/>
              <w:rPr>
                <w:rFonts w:asciiTheme="majorHAnsi" w:hAnsiTheme="majorHAnsi" w:cstheme="majorHAnsi"/>
                <w:sz w:val="20"/>
                <w:szCs w:val="20"/>
              </w:rPr>
            </w:pPr>
            <w:r>
              <w:rPr>
                <w:rFonts w:asciiTheme="majorHAnsi" w:hAnsiTheme="majorHAnsi" w:cstheme="majorHAnsi"/>
                <w:sz w:val="20"/>
                <w:szCs w:val="20"/>
              </w:rPr>
              <w:t>Anexo 6.</w:t>
            </w:r>
            <w:r w:rsidR="00971E32">
              <w:rPr>
                <w:rFonts w:asciiTheme="majorHAnsi" w:hAnsiTheme="majorHAnsi" w:cstheme="majorHAnsi"/>
                <w:sz w:val="20"/>
                <w:szCs w:val="20"/>
              </w:rPr>
              <w:t xml:space="preserve"> Listado de países que no cumplen los derechos humanos.</w:t>
            </w:r>
          </w:p>
          <w:p w14:paraId="0AD3F088" w14:textId="3CE9965B" w:rsidR="00971E32" w:rsidRPr="008508F4" w:rsidRDefault="00971E32" w:rsidP="00D569BB">
            <w:pPr>
              <w:jc w:val="both"/>
              <w:rPr>
                <w:rFonts w:asciiTheme="majorHAnsi" w:hAnsiTheme="majorHAnsi" w:cstheme="majorHAnsi"/>
                <w:sz w:val="20"/>
                <w:szCs w:val="20"/>
              </w:rPr>
            </w:pPr>
            <w:r>
              <w:rPr>
                <w:rFonts w:asciiTheme="majorHAnsi" w:hAnsiTheme="majorHAnsi" w:cstheme="majorHAnsi"/>
                <w:sz w:val="20"/>
                <w:szCs w:val="20"/>
              </w:rPr>
              <w:lastRenderedPageBreak/>
              <w:t>Anexo 7. El azúcar de cada fruta.</w:t>
            </w:r>
          </w:p>
        </w:tc>
      </w:tr>
    </w:tbl>
    <w:p w14:paraId="6669734A" w14:textId="77777777" w:rsidR="00C430F3" w:rsidRDefault="00C430F3"/>
    <w:sectPr w:rsidR="00C430F3">
      <w:pgSz w:w="16838" w:h="11906" w:orient="landscape"/>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BBF"/>
    <w:multiLevelType w:val="multilevel"/>
    <w:tmpl w:val="488C8C18"/>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401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F3"/>
    <w:rsid w:val="000508F7"/>
    <w:rsid w:val="001B4222"/>
    <w:rsid w:val="001F6C9A"/>
    <w:rsid w:val="001F73DD"/>
    <w:rsid w:val="00367E53"/>
    <w:rsid w:val="0041078D"/>
    <w:rsid w:val="004378E7"/>
    <w:rsid w:val="004671C2"/>
    <w:rsid w:val="004E053B"/>
    <w:rsid w:val="0054355D"/>
    <w:rsid w:val="00662D52"/>
    <w:rsid w:val="00700274"/>
    <w:rsid w:val="008508F4"/>
    <w:rsid w:val="00971E32"/>
    <w:rsid w:val="009861E9"/>
    <w:rsid w:val="009935E7"/>
    <w:rsid w:val="009D6310"/>
    <w:rsid w:val="00A81059"/>
    <w:rsid w:val="00B114B4"/>
    <w:rsid w:val="00C15D94"/>
    <w:rsid w:val="00C430F3"/>
    <w:rsid w:val="00C95CA0"/>
    <w:rsid w:val="00CB7151"/>
    <w:rsid w:val="00CF04F7"/>
    <w:rsid w:val="00D55157"/>
    <w:rsid w:val="00D569BB"/>
    <w:rsid w:val="00D7412D"/>
    <w:rsid w:val="00D97E74"/>
    <w:rsid w:val="00E94A86"/>
    <w:rsid w:val="00E95A08"/>
    <w:rsid w:val="00EE0AB7"/>
    <w:rsid w:val="00F17FFC"/>
    <w:rsid w:val="00F45399"/>
    <w:rsid w:val="00F81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B6D"/>
  <w15:docId w15:val="{C2D3E6E6-4326-452B-9DF3-A1E8DEA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99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gobiernodecanarias.org/medusa/ecoescuela/pedagoti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9A147C5BA3374DB8E410CC0C48BA15" ma:contentTypeVersion="9" ma:contentTypeDescription="Crear nuevo documento." ma:contentTypeScope="" ma:versionID="4baaa59a4e80bb1fe520d11e5380a7a9">
  <xsd:schema xmlns:xsd="http://www.w3.org/2001/XMLSchema" xmlns:xs="http://www.w3.org/2001/XMLSchema" xmlns:p="http://schemas.microsoft.com/office/2006/metadata/properties" xmlns:ns2="42e6c9ba-f8a0-4998-bcc7-f3dd4c09ea75" targetNamespace="http://schemas.microsoft.com/office/2006/metadata/properties" ma:root="true" ma:fieldsID="5ce7ff59f63afd0ec929db044c5374c7" ns2:_="">
    <xsd:import namespace="42e6c9ba-f8a0-4998-bcc7-f3dd4c09e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c9ba-f8a0-4998-bcc7-f3dd4c09e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fb783df9-8903-46cc-8eb1-d2694fa0c2bb"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e6c9ba-f8a0-4998-bcc7-f3dd4c09e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58CE7E-A8B2-4F6A-8958-26F37D507529}"/>
</file>

<file path=customXml/itemProps2.xml><?xml version="1.0" encoding="utf-8"?>
<ds:datastoreItem xmlns:ds="http://schemas.openxmlformats.org/officeDocument/2006/customXml" ds:itemID="{AA2BBCC5-A705-4234-AD19-3F228EEF989B}"/>
</file>

<file path=customXml/itemProps3.xml><?xml version="1.0" encoding="utf-8"?>
<ds:datastoreItem xmlns:ds="http://schemas.openxmlformats.org/officeDocument/2006/customXml" ds:itemID="{9E3F4BA1-0807-4C0B-B77B-0973BE24376F}"/>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Colmenero Mínguez María Victoria</dc:creator>
  <cp:lastModifiedBy>Julia Gracia</cp:lastModifiedBy>
  <cp:revision>2</cp:revision>
  <cp:lastPrinted>2022-07-13T08:23:00Z</cp:lastPrinted>
  <dcterms:created xsi:type="dcterms:W3CDTF">2022-11-07T07:54:00Z</dcterms:created>
  <dcterms:modified xsi:type="dcterms:W3CDTF">2022-11-07T07:54:00Z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0x010100CC9A147C5BA3374DB8E410CC0C48BA15</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